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42-й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шестого созыва от 17.10.2022  № 1                                                               </w:t>
      </w:r>
    </w:p>
    <w:p w:rsidR="00F135E4" w:rsidRDefault="00F135E4" w:rsidP="00F135E4">
      <w:pPr>
        <w:spacing w:after="0" w:line="240" w:lineRule="auto"/>
        <w:jc w:val="center"/>
        <w:rPr>
          <w:rFonts w:ascii="Times New Roman" w:hAnsi="Times New Roman"/>
        </w:rPr>
      </w:pPr>
    </w:p>
    <w:p w:rsidR="004159BF" w:rsidRDefault="00F135E4" w:rsidP="004159BF">
      <w:pPr>
        <w:spacing w:after="0" w:line="240" w:lineRule="auto"/>
        <w:rPr>
          <w:rFonts w:ascii="Times New Roman" w:hAnsi="Times New Roman"/>
        </w:rPr>
      </w:pPr>
      <w:r>
        <w:rPr>
          <w:rFonts w:ascii="Times New Roman" w:hAnsi="Times New Roman"/>
        </w:rPr>
        <w:t xml:space="preserve">       </w:t>
      </w:r>
      <w:r w:rsidR="004159BF">
        <w:rPr>
          <w:rFonts w:ascii="Times New Roman" w:hAnsi="Times New Roman"/>
        </w:rPr>
        <w:t xml:space="preserve">                                                                                             С изменениями и дополнениями,</w:t>
      </w:r>
    </w:p>
    <w:p w:rsidR="004159BF" w:rsidRDefault="004159BF" w:rsidP="004159BF">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55-й сессии</w:t>
      </w:r>
      <w:proofErr w:type="gramEnd"/>
    </w:p>
    <w:p w:rsidR="004159BF" w:rsidRDefault="004159BF" w:rsidP="004159B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4159BF" w:rsidRDefault="004159BF" w:rsidP="004159BF">
      <w:pPr>
        <w:spacing w:after="0" w:line="240" w:lineRule="auto"/>
        <w:rPr>
          <w:rFonts w:ascii="Times New Roman" w:hAnsi="Times New Roman"/>
        </w:rPr>
      </w:pPr>
      <w:r>
        <w:rPr>
          <w:rFonts w:ascii="Times New Roman" w:hAnsi="Times New Roman"/>
        </w:rPr>
        <w:t xml:space="preserve">                                                                                                    сельсовета Северного района</w:t>
      </w:r>
    </w:p>
    <w:p w:rsidR="004159BF" w:rsidRDefault="004159BF" w:rsidP="004159BF">
      <w:pPr>
        <w:spacing w:after="0" w:line="240" w:lineRule="auto"/>
        <w:rPr>
          <w:rFonts w:ascii="Times New Roman" w:hAnsi="Times New Roman"/>
        </w:rPr>
      </w:pPr>
      <w:r>
        <w:rPr>
          <w:rFonts w:ascii="Times New Roman" w:hAnsi="Times New Roman"/>
        </w:rPr>
        <w:t xml:space="preserve">                                                                                                    Новосибирской области</w:t>
      </w:r>
    </w:p>
    <w:p w:rsidR="004159BF" w:rsidRDefault="004159BF" w:rsidP="004159BF">
      <w:pPr>
        <w:spacing w:after="0" w:line="240" w:lineRule="auto"/>
        <w:jc w:val="center"/>
        <w:rPr>
          <w:rFonts w:ascii="Times New Roman" w:hAnsi="Times New Roman"/>
        </w:rPr>
      </w:pPr>
      <w:r>
        <w:rPr>
          <w:rFonts w:ascii="Times New Roman" w:hAnsi="Times New Roman"/>
        </w:rPr>
        <w:t xml:space="preserve">                                                                                  шестого созыва от 02.03.2023  № 1                                                               </w:t>
      </w:r>
    </w:p>
    <w:p w:rsidR="004159BF" w:rsidRDefault="004159BF" w:rsidP="004159BF">
      <w:pPr>
        <w:spacing w:after="0" w:line="240" w:lineRule="auto"/>
        <w:jc w:val="center"/>
        <w:rPr>
          <w:rFonts w:ascii="Times New Roman" w:hAnsi="Times New Roman"/>
        </w:rPr>
      </w:pPr>
    </w:p>
    <w:p w:rsidR="00DA5EFC" w:rsidRDefault="00DA5EFC" w:rsidP="00DA5EFC">
      <w:pPr>
        <w:spacing w:after="0" w:line="240" w:lineRule="auto"/>
        <w:rPr>
          <w:rFonts w:ascii="Times New Roman" w:hAnsi="Times New Roman"/>
        </w:rPr>
      </w:pPr>
      <w:r>
        <w:rPr>
          <w:rFonts w:ascii="Times New Roman" w:hAnsi="Times New Roman"/>
        </w:rPr>
        <w:t xml:space="preserve">                                                                                                    С изменениями и дополнениями,</w:t>
      </w:r>
    </w:p>
    <w:p w:rsidR="00DA5EFC" w:rsidRDefault="00DA5EFC" w:rsidP="00DA5EFC">
      <w:pPr>
        <w:spacing w:after="0" w:line="240" w:lineRule="auto"/>
        <w:rPr>
          <w:rFonts w:ascii="Times New Roman" w:hAnsi="Times New Roman"/>
        </w:rPr>
      </w:pPr>
      <w:r>
        <w:rPr>
          <w:rFonts w:ascii="Times New Roman" w:hAnsi="Times New Roman"/>
        </w:rPr>
        <w:lastRenderedPageBreak/>
        <w:t xml:space="preserve">                                                                                                    </w:t>
      </w:r>
      <w:proofErr w:type="gramStart"/>
      <w:r>
        <w:rPr>
          <w:rFonts w:ascii="Times New Roman" w:hAnsi="Times New Roman"/>
        </w:rPr>
        <w:t>принятыми решением 59-й сессии</w:t>
      </w:r>
      <w:proofErr w:type="gramEnd"/>
    </w:p>
    <w:p w:rsidR="00DA5EFC" w:rsidRDefault="00DA5EFC" w:rsidP="00DA5EFC">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DA5EFC" w:rsidRDefault="00DA5EFC" w:rsidP="00DA5EFC">
      <w:pPr>
        <w:spacing w:after="0" w:line="240" w:lineRule="auto"/>
        <w:rPr>
          <w:rFonts w:ascii="Times New Roman" w:hAnsi="Times New Roman"/>
        </w:rPr>
      </w:pPr>
      <w:r>
        <w:rPr>
          <w:rFonts w:ascii="Times New Roman" w:hAnsi="Times New Roman"/>
        </w:rPr>
        <w:t xml:space="preserve">                                                                                                    сельсовета Северного района</w:t>
      </w:r>
    </w:p>
    <w:p w:rsidR="00DA5EFC" w:rsidRDefault="00DA5EFC" w:rsidP="00DA5EFC">
      <w:pPr>
        <w:spacing w:after="0" w:line="240" w:lineRule="auto"/>
        <w:rPr>
          <w:rFonts w:ascii="Times New Roman" w:hAnsi="Times New Roman"/>
        </w:rPr>
      </w:pPr>
      <w:r>
        <w:rPr>
          <w:rFonts w:ascii="Times New Roman" w:hAnsi="Times New Roman"/>
        </w:rPr>
        <w:t xml:space="preserve">                                                                                                    Новосибирской области</w:t>
      </w:r>
    </w:p>
    <w:p w:rsidR="00DA5EFC" w:rsidRDefault="00DA5EFC" w:rsidP="00DA5EFC">
      <w:pPr>
        <w:spacing w:after="0" w:line="240" w:lineRule="auto"/>
        <w:jc w:val="center"/>
        <w:rPr>
          <w:rFonts w:ascii="Times New Roman" w:hAnsi="Times New Roman"/>
        </w:rPr>
      </w:pPr>
      <w:r>
        <w:rPr>
          <w:rFonts w:ascii="Times New Roman" w:hAnsi="Times New Roman"/>
        </w:rPr>
        <w:t xml:space="preserve">                                                                                  шестого созыва от 11.05.2023  № 1                                                               </w:t>
      </w:r>
    </w:p>
    <w:p w:rsidR="00DA5EFC" w:rsidRDefault="00DA5EFC" w:rsidP="00DA5EFC">
      <w:pPr>
        <w:spacing w:after="0" w:line="240" w:lineRule="auto"/>
        <w:jc w:val="center"/>
        <w:rPr>
          <w:rFonts w:ascii="Times New Roman" w:hAnsi="Times New Roman"/>
        </w:rPr>
      </w:pPr>
    </w:p>
    <w:p w:rsidR="00F92A4E" w:rsidRDefault="00F92A4E" w:rsidP="00F92A4E">
      <w:pPr>
        <w:spacing w:after="0" w:line="240" w:lineRule="auto"/>
        <w:rPr>
          <w:rFonts w:ascii="Times New Roman" w:hAnsi="Times New Roman"/>
        </w:rPr>
      </w:pPr>
      <w:r>
        <w:rPr>
          <w:rFonts w:ascii="Times New Roman" w:hAnsi="Times New Roman"/>
        </w:rPr>
        <w:t xml:space="preserve">                                                                                                   С изменениями и дополнениями,</w:t>
      </w:r>
    </w:p>
    <w:p w:rsidR="00F92A4E" w:rsidRDefault="00F92A4E" w:rsidP="00F92A4E">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68-й сессии</w:t>
      </w:r>
      <w:proofErr w:type="gramEnd"/>
    </w:p>
    <w:p w:rsidR="00F92A4E" w:rsidRDefault="00F92A4E" w:rsidP="00F92A4E">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92A4E" w:rsidRDefault="00F92A4E" w:rsidP="00F92A4E">
      <w:pPr>
        <w:spacing w:after="0" w:line="240" w:lineRule="auto"/>
        <w:rPr>
          <w:rFonts w:ascii="Times New Roman" w:hAnsi="Times New Roman"/>
        </w:rPr>
      </w:pPr>
      <w:r>
        <w:rPr>
          <w:rFonts w:ascii="Times New Roman" w:hAnsi="Times New Roman"/>
        </w:rPr>
        <w:t xml:space="preserve">                                                                                                    сельсовета Северного района</w:t>
      </w:r>
    </w:p>
    <w:p w:rsidR="00F92A4E" w:rsidRDefault="00F92A4E" w:rsidP="00F92A4E">
      <w:pPr>
        <w:spacing w:after="0" w:line="240" w:lineRule="auto"/>
        <w:rPr>
          <w:rFonts w:ascii="Times New Roman" w:hAnsi="Times New Roman"/>
        </w:rPr>
      </w:pPr>
      <w:r>
        <w:rPr>
          <w:rFonts w:ascii="Times New Roman" w:hAnsi="Times New Roman"/>
        </w:rPr>
        <w:t xml:space="preserve">                                                                                                    Новосибирской области</w:t>
      </w:r>
    </w:p>
    <w:p w:rsidR="00F92A4E" w:rsidRDefault="00F92A4E" w:rsidP="00F92A4E">
      <w:pPr>
        <w:spacing w:after="0" w:line="240" w:lineRule="auto"/>
        <w:jc w:val="center"/>
        <w:rPr>
          <w:rFonts w:ascii="Times New Roman" w:hAnsi="Times New Roman"/>
        </w:rPr>
      </w:pPr>
      <w:r>
        <w:rPr>
          <w:rFonts w:ascii="Times New Roman" w:hAnsi="Times New Roman"/>
        </w:rPr>
        <w:t xml:space="preserve">                                                                                  шестого созыва от 02.10.2023  № 1                                                               </w:t>
      </w:r>
    </w:p>
    <w:p w:rsidR="00F92A4E" w:rsidRDefault="00F92A4E" w:rsidP="00F92A4E">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E02106">
        <w:rPr>
          <w:rFonts w:ascii="Times New Roman" w:hAnsi="Times New Roman"/>
          <w:sz w:val="28"/>
          <w:szCs w:val="28"/>
        </w:rPr>
        <w:lastRenderedPageBreak/>
        <w:t xml:space="preserve">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9"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10"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29)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5. Представительный орган поселения, Глава поселения имеют право устанавливать случаи и порядок дополнительного использования </w:t>
      </w:r>
      <w:r>
        <w:rPr>
          <w:rFonts w:ascii="Times New Roman" w:hAnsi="Times New Roman"/>
          <w:sz w:val="28"/>
          <w:szCs w:val="28"/>
        </w:rPr>
        <w:lastRenderedPageBreak/>
        <w:t>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w:t>
      </w:r>
      <w:r>
        <w:rPr>
          <w:rFonts w:ascii="Times New Roman" w:hAnsi="Times New Roman"/>
          <w:sz w:val="28"/>
          <w:szCs w:val="28"/>
        </w:rPr>
        <w:lastRenderedPageBreak/>
        <w:t xml:space="preserve">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733A3E">
        <w:rPr>
          <w:rFonts w:ascii="Times New Roman" w:hAnsi="Times New Roman"/>
          <w:sz w:val="28"/>
          <w:szCs w:val="28"/>
        </w:rPr>
        <w:t>комиссией, организующей подготовку и проведение местного референдума</w:t>
      </w:r>
      <w:r w:rsidRPr="00733A3E">
        <w:rPr>
          <w:rFonts w:ascii="Times New Roman" w:hAnsi="Times New Roman"/>
          <w:sz w:val="28"/>
          <w:szCs w:val="28"/>
        </w:rPr>
        <w:t>,</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w:t>
      </w:r>
      <w:r>
        <w:rPr>
          <w:rFonts w:ascii="Times New Roman" w:hAnsi="Times New Roman"/>
          <w:sz w:val="28"/>
          <w:szCs w:val="28"/>
        </w:rPr>
        <w:lastRenderedPageBreak/>
        <w:t>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3A3E">
        <w:rPr>
          <w:rFonts w:ascii="Times New Roman" w:hAnsi="Times New Roman"/>
          <w:sz w:val="28"/>
          <w:szCs w:val="28"/>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w:t>
      </w:r>
      <w:r w:rsidRPr="00733A3E">
        <w:rPr>
          <w:rFonts w:ascii="Times New Roman" w:hAnsi="Times New Roman"/>
          <w:sz w:val="28"/>
          <w:szCs w:val="28"/>
        </w:rPr>
        <w:t xml:space="preserve">осуществляет </w:t>
      </w:r>
      <w:r w:rsidR="00E02106" w:rsidRPr="00733A3E">
        <w:rPr>
          <w:rFonts w:ascii="Times New Roman" w:hAnsi="Times New Roman"/>
          <w:sz w:val="28"/>
          <w:szCs w:val="28"/>
        </w:rPr>
        <w:t>комиссия, организующая подготовку и проведение местного референдума.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w:t>
      </w:r>
      <w:r>
        <w:rPr>
          <w:rFonts w:ascii="Times New Roman" w:hAnsi="Times New Roman"/>
          <w:sz w:val="28"/>
          <w:szCs w:val="28"/>
        </w:rPr>
        <w:lastRenderedPageBreak/>
        <w:t xml:space="preserve">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w:t>
      </w:r>
      <w:r>
        <w:rPr>
          <w:rFonts w:ascii="Times New Roman" w:hAnsi="Times New Roman"/>
          <w:sz w:val="28"/>
          <w:szCs w:val="28"/>
        </w:rPr>
        <w:lastRenderedPageBreak/>
        <w:t xml:space="preserve">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0"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1" w:name="sub_310502"/>
      <w:bookmarkEnd w:id="0"/>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2" w:name="sub_310503"/>
      <w:bookmarkEnd w:id="1"/>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3" w:name="sub_310504"/>
      <w:bookmarkEnd w:id="2"/>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4" w:name="sub_310505"/>
      <w:bookmarkEnd w:id="3"/>
      <w:r>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5" w:name="sub_310701"/>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Pr="00F92A4E" w:rsidRDefault="00F135E4" w:rsidP="00F135E4">
      <w:pPr>
        <w:spacing w:after="0" w:line="240" w:lineRule="auto"/>
        <w:ind w:firstLine="851"/>
        <w:jc w:val="both"/>
        <w:rPr>
          <w:rFonts w:ascii="Times New Roman" w:hAnsi="Times New Roman"/>
          <w:b/>
          <w:bCs/>
          <w:color w:val="000000"/>
          <w:sz w:val="28"/>
          <w:highlight w:val="yellow"/>
        </w:rPr>
      </w:pPr>
      <w:r w:rsidRPr="00F92A4E">
        <w:rPr>
          <w:rFonts w:ascii="Times New Roman" w:hAnsi="Times New Roman"/>
          <w:b/>
          <w:color w:val="000000"/>
          <w:sz w:val="28"/>
          <w:szCs w:val="28"/>
          <w:highlight w:val="yellow"/>
        </w:rPr>
        <w:t>Статья 17.1.</w:t>
      </w:r>
      <w:r w:rsidRPr="00F92A4E">
        <w:rPr>
          <w:rFonts w:ascii="Times New Roman" w:hAnsi="Times New Roman"/>
          <w:b/>
          <w:bCs/>
          <w:color w:val="000000"/>
          <w:highlight w:val="yellow"/>
        </w:rPr>
        <w:t xml:space="preserve"> </w:t>
      </w:r>
      <w:r w:rsidRPr="00F92A4E">
        <w:rPr>
          <w:rFonts w:ascii="Times New Roman" w:hAnsi="Times New Roman"/>
          <w:b/>
          <w:bCs/>
          <w:color w:val="000000"/>
          <w:sz w:val="28"/>
          <w:highlight w:val="yellow"/>
        </w:rPr>
        <w:t>Староста сельского населенного пункта</w:t>
      </w:r>
    </w:p>
    <w:p w:rsidR="00F92A4E" w:rsidRPr="00F92A4E" w:rsidRDefault="00F92A4E" w:rsidP="00F92A4E">
      <w:pPr>
        <w:autoSpaceDE w:val="0"/>
        <w:autoSpaceDN w:val="0"/>
        <w:adjustRightInd w:val="0"/>
        <w:spacing w:after="0" w:line="240" w:lineRule="auto"/>
        <w:ind w:firstLine="720"/>
        <w:jc w:val="both"/>
        <w:rPr>
          <w:rFonts w:ascii="Times New Roman" w:hAnsi="Times New Roman"/>
          <w:sz w:val="28"/>
          <w:szCs w:val="24"/>
          <w:highlight w:val="yellow"/>
        </w:rPr>
      </w:pPr>
      <w:r w:rsidRPr="00F92A4E">
        <w:rPr>
          <w:rFonts w:ascii="Times New Roman" w:hAnsi="Times New Roman"/>
          <w:sz w:val="28"/>
          <w:szCs w:val="24"/>
          <w:highlight w:val="yellow"/>
        </w:rPr>
        <w:t xml:space="preserve"> </w:t>
      </w:r>
    </w:p>
    <w:p w:rsidR="00F92A4E" w:rsidRPr="00F92A4E" w:rsidRDefault="00F92A4E" w:rsidP="00F92A4E">
      <w:pPr>
        <w:autoSpaceDE w:val="0"/>
        <w:autoSpaceDN w:val="0"/>
        <w:adjustRightInd w:val="0"/>
        <w:spacing w:after="0" w:line="240" w:lineRule="auto"/>
        <w:ind w:firstLine="720"/>
        <w:jc w:val="both"/>
        <w:rPr>
          <w:rFonts w:ascii="Times New Roman" w:hAnsi="Times New Roman"/>
          <w:sz w:val="28"/>
          <w:szCs w:val="24"/>
          <w:highlight w:val="yellow"/>
        </w:rPr>
      </w:pPr>
      <w:r w:rsidRPr="00F92A4E">
        <w:rPr>
          <w:rFonts w:ascii="Times New Roman" w:hAnsi="Times New Roman"/>
          <w:sz w:val="28"/>
          <w:szCs w:val="24"/>
          <w:highlight w:val="yellow"/>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F92A4E">
        <w:rPr>
          <w:rFonts w:ascii="Times New Roman" w:hAnsi="Times New Roman"/>
          <w:sz w:val="28"/>
          <w:szCs w:val="24"/>
          <w:highlight w:val="yellow"/>
        </w:rPr>
        <w:t>Гражданцевск</w:t>
      </w:r>
      <w:r w:rsidRPr="00F92A4E">
        <w:rPr>
          <w:rFonts w:ascii="Times New Roman" w:hAnsi="Times New Roman"/>
          <w:sz w:val="28"/>
          <w:szCs w:val="24"/>
          <w:highlight w:val="yellow"/>
        </w:rPr>
        <w:t>о</w:t>
      </w:r>
      <w:r w:rsidRPr="00F92A4E">
        <w:rPr>
          <w:rFonts w:ascii="Times New Roman" w:hAnsi="Times New Roman"/>
          <w:sz w:val="28"/>
          <w:szCs w:val="24"/>
          <w:highlight w:val="yellow"/>
        </w:rPr>
        <w:t>го</w:t>
      </w:r>
      <w:proofErr w:type="spellEnd"/>
      <w:r w:rsidRPr="00F92A4E">
        <w:rPr>
          <w:rFonts w:ascii="Times New Roman" w:hAnsi="Times New Roman"/>
          <w:sz w:val="28"/>
          <w:szCs w:val="24"/>
          <w:highlight w:val="yellow"/>
        </w:rPr>
        <w:t xml:space="preserve"> сельсовета</w:t>
      </w:r>
      <w:r w:rsidRPr="00F92A4E">
        <w:rPr>
          <w:rFonts w:ascii="Times New Roman" w:hAnsi="Times New Roman"/>
          <w:sz w:val="28"/>
          <w:szCs w:val="28"/>
          <w:highlight w:val="yellow"/>
        </w:rPr>
        <w:t xml:space="preserve"> Северного района Новосибирской области</w:t>
      </w:r>
      <w:r w:rsidRPr="00F92A4E">
        <w:rPr>
          <w:rFonts w:ascii="Times New Roman" w:hAnsi="Times New Roman"/>
          <w:sz w:val="28"/>
          <w:szCs w:val="24"/>
          <w:highlight w:val="yellow"/>
        </w:rPr>
        <w:t>, может назначаться староста сельского населенного пункта.</w:t>
      </w:r>
    </w:p>
    <w:p w:rsidR="00F92A4E" w:rsidRPr="00F92A4E" w:rsidRDefault="00F92A4E" w:rsidP="00F92A4E">
      <w:pPr>
        <w:autoSpaceDE w:val="0"/>
        <w:autoSpaceDN w:val="0"/>
        <w:adjustRightInd w:val="0"/>
        <w:spacing w:after="0" w:line="240" w:lineRule="auto"/>
        <w:ind w:firstLine="720"/>
        <w:jc w:val="both"/>
        <w:rPr>
          <w:rFonts w:ascii="Times New Roman" w:hAnsi="Times New Roman"/>
          <w:sz w:val="28"/>
          <w:szCs w:val="24"/>
          <w:highlight w:val="yellow"/>
        </w:rPr>
      </w:pPr>
      <w:r w:rsidRPr="00F92A4E">
        <w:rPr>
          <w:rFonts w:ascii="Times New Roman" w:hAnsi="Times New Roman"/>
          <w:sz w:val="28"/>
          <w:szCs w:val="24"/>
          <w:highlight w:val="yellow"/>
        </w:rPr>
        <w:t xml:space="preserve">2. Староста сельского населенного пункта, входящего в состав </w:t>
      </w:r>
      <w:proofErr w:type="spellStart"/>
      <w:r w:rsidRPr="00F92A4E">
        <w:rPr>
          <w:rFonts w:ascii="Times New Roman" w:hAnsi="Times New Roman"/>
          <w:sz w:val="28"/>
          <w:szCs w:val="24"/>
          <w:highlight w:val="yellow"/>
        </w:rPr>
        <w:t>Гра</w:t>
      </w:r>
      <w:r w:rsidRPr="00F92A4E">
        <w:rPr>
          <w:rFonts w:ascii="Times New Roman" w:hAnsi="Times New Roman"/>
          <w:sz w:val="28"/>
          <w:szCs w:val="24"/>
          <w:highlight w:val="yellow"/>
        </w:rPr>
        <w:t>ж</w:t>
      </w:r>
      <w:r w:rsidRPr="00F92A4E">
        <w:rPr>
          <w:rFonts w:ascii="Times New Roman" w:hAnsi="Times New Roman"/>
          <w:sz w:val="28"/>
          <w:szCs w:val="24"/>
          <w:highlight w:val="yellow"/>
        </w:rPr>
        <w:t>данцевского</w:t>
      </w:r>
      <w:proofErr w:type="spellEnd"/>
      <w:r w:rsidRPr="00F92A4E">
        <w:rPr>
          <w:rFonts w:ascii="Times New Roman" w:hAnsi="Times New Roman"/>
          <w:sz w:val="28"/>
          <w:szCs w:val="24"/>
          <w:highlight w:val="yellow"/>
        </w:rPr>
        <w:t xml:space="preserve"> сельсовета Северного района Новосибирской области, назнач</w:t>
      </w:r>
      <w:r w:rsidRPr="00F92A4E">
        <w:rPr>
          <w:rFonts w:ascii="Times New Roman" w:hAnsi="Times New Roman"/>
          <w:sz w:val="28"/>
          <w:szCs w:val="24"/>
          <w:highlight w:val="yellow"/>
        </w:rPr>
        <w:t>а</w:t>
      </w:r>
      <w:r w:rsidRPr="00F92A4E">
        <w:rPr>
          <w:rFonts w:ascii="Times New Roman" w:hAnsi="Times New Roman"/>
          <w:sz w:val="28"/>
          <w:szCs w:val="24"/>
          <w:highlight w:val="yellow"/>
        </w:rPr>
        <w:t>ется Советом депутатов, по представлению схода граждан сельского нас</w:t>
      </w:r>
      <w:r w:rsidRPr="00F92A4E">
        <w:rPr>
          <w:rFonts w:ascii="Times New Roman" w:hAnsi="Times New Roman"/>
          <w:sz w:val="28"/>
          <w:szCs w:val="24"/>
          <w:highlight w:val="yellow"/>
        </w:rPr>
        <w:t>е</w:t>
      </w:r>
      <w:r w:rsidRPr="00F92A4E">
        <w:rPr>
          <w:rFonts w:ascii="Times New Roman" w:hAnsi="Times New Roman"/>
          <w:sz w:val="28"/>
          <w:szCs w:val="24"/>
          <w:highlight w:val="yellow"/>
        </w:rPr>
        <w:t>ленного пункта. Староста сельского населенного пункта назначается из числа граждан Российской Федерации, проживающих на территории данного сел</w:t>
      </w:r>
      <w:r w:rsidRPr="00F92A4E">
        <w:rPr>
          <w:rFonts w:ascii="Times New Roman" w:hAnsi="Times New Roman"/>
          <w:sz w:val="28"/>
          <w:szCs w:val="24"/>
          <w:highlight w:val="yellow"/>
        </w:rPr>
        <w:t>ь</w:t>
      </w:r>
      <w:r w:rsidRPr="00F92A4E">
        <w:rPr>
          <w:rFonts w:ascii="Times New Roman" w:hAnsi="Times New Roman"/>
          <w:sz w:val="28"/>
          <w:szCs w:val="24"/>
          <w:highlight w:val="yellow"/>
        </w:rPr>
        <w:t>ского населенного пункта и обладающих активным избирательным правом, либо граждан Российской Федерации, достигших на день представления сх</w:t>
      </w:r>
      <w:r w:rsidRPr="00F92A4E">
        <w:rPr>
          <w:rFonts w:ascii="Times New Roman" w:hAnsi="Times New Roman"/>
          <w:sz w:val="28"/>
          <w:szCs w:val="24"/>
          <w:highlight w:val="yellow"/>
        </w:rPr>
        <w:t>о</w:t>
      </w:r>
      <w:r w:rsidRPr="00F92A4E">
        <w:rPr>
          <w:rFonts w:ascii="Times New Roman" w:hAnsi="Times New Roman"/>
          <w:sz w:val="28"/>
          <w:szCs w:val="24"/>
          <w:highlight w:val="yellow"/>
        </w:rPr>
        <w:t>дом граждан 18 лет и имеющих в собственности жилое помещение, распол</w:t>
      </w:r>
      <w:r w:rsidRPr="00F92A4E">
        <w:rPr>
          <w:rFonts w:ascii="Times New Roman" w:hAnsi="Times New Roman"/>
          <w:sz w:val="28"/>
          <w:szCs w:val="24"/>
          <w:highlight w:val="yellow"/>
        </w:rPr>
        <w:t>о</w:t>
      </w:r>
      <w:r w:rsidRPr="00F92A4E">
        <w:rPr>
          <w:rFonts w:ascii="Times New Roman" w:hAnsi="Times New Roman"/>
          <w:sz w:val="28"/>
          <w:szCs w:val="24"/>
          <w:highlight w:val="yellow"/>
        </w:rPr>
        <w:t>женное на территории данного сельского населенного пункта.</w:t>
      </w:r>
    </w:p>
    <w:p w:rsidR="00F92A4E" w:rsidRPr="00F92A4E" w:rsidRDefault="00F92A4E" w:rsidP="00F92A4E">
      <w:pPr>
        <w:autoSpaceDE w:val="0"/>
        <w:autoSpaceDN w:val="0"/>
        <w:adjustRightInd w:val="0"/>
        <w:spacing w:after="0" w:line="240" w:lineRule="auto"/>
        <w:ind w:firstLine="720"/>
        <w:jc w:val="both"/>
        <w:rPr>
          <w:rFonts w:ascii="Times New Roman" w:hAnsi="Times New Roman"/>
          <w:sz w:val="28"/>
          <w:szCs w:val="24"/>
          <w:highlight w:val="yellow"/>
        </w:rPr>
      </w:pPr>
      <w:r w:rsidRPr="00F92A4E">
        <w:rPr>
          <w:rFonts w:ascii="Times New Roman" w:hAnsi="Times New Roman"/>
          <w:sz w:val="28"/>
          <w:szCs w:val="24"/>
          <w:highlight w:val="yellow"/>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F92A4E" w:rsidRDefault="00F92A4E" w:rsidP="00F92A4E">
      <w:pPr>
        <w:autoSpaceDE w:val="0"/>
        <w:autoSpaceDN w:val="0"/>
        <w:adjustRightInd w:val="0"/>
        <w:spacing w:after="0" w:line="240" w:lineRule="auto"/>
        <w:ind w:firstLine="720"/>
        <w:jc w:val="both"/>
        <w:rPr>
          <w:rFonts w:ascii="Times New Roman" w:hAnsi="Times New Roman"/>
          <w:sz w:val="28"/>
          <w:szCs w:val="24"/>
        </w:rPr>
      </w:pPr>
      <w:r w:rsidRPr="00F92A4E">
        <w:rPr>
          <w:rFonts w:ascii="Times New Roman" w:hAnsi="Times New Roman"/>
          <w:sz w:val="28"/>
          <w:szCs w:val="24"/>
          <w:highlight w:val="yellow"/>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w:t>
      </w:r>
      <w:r w:rsidRPr="00F92A4E">
        <w:rPr>
          <w:rFonts w:ascii="Times New Roman" w:hAnsi="Times New Roman"/>
          <w:sz w:val="28"/>
          <w:szCs w:val="24"/>
          <w:highlight w:val="yellow"/>
        </w:rPr>
        <w:t>у</w:t>
      </w:r>
      <w:r w:rsidRPr="00F92A4E">
        <w:rPr>
          <w:rFonts w:ascii="Times New Roman" w:hAnsi="Times New Roman"/>
          <w:sz w:val="28"/>
          <w:szCs w:val="24"/>
          <w:highlight w:val="yellow"/>
        </w:rPr>
        <w:t>татов, в соответствии с Федеральным законом от 06.10.2003 № 131-ФЗ «Об общих принципах организации местного самоуправления в Российской Ф</w:t>
      </w:r>
      <w:r w:rsidRPr="00F92A4E">
        <w:rPr>
          <w:rFonts w:ascii="Times New Roman" w:hAnsi="Times New Roman"/>
          <w:sz w:val="28"/>
          <w:szCs w:val="24"/>
          <w:highlight w:val="yellow"/>
        </w:rPr>
        <w:t>е</w:t>
      </w:r>
      <w:r w:rsidRPr="00F92A4E">
        <w:rPr>
          <w:rFonts w:ascii="Times New Roman" w:hAnsi="Times New Roman"/>
          <w:sz w:val="28"/>
          <w:szCs w:val="24"/>
          <w:highlight w:val="yellow"/>
        </w:rPr>
        <w:t>дерации» и законами Новосибирской области.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Pr>
          <w:rFonts w:ascii="Times New Roman" w:hAnsi="Times New Roman"/>
          <w:b/>
          <w:bCs/>
          <w:sz w:val="28"/>
          <w:szCs w:val="28"/>
        </w:rPr>
        <w:t>Статья 17.2.</w:t>
      </w:r>
      <w:r>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6"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w:t>
      </w:r>
      <w:r>
        <w:rPr>
          <w:rFonts w:ascii="Times New Roman" w:hAnsi="Times New Roman"/>
          <w:sz w:val="28"/>
          <w:szCs w:val="28"/>
        </w:rPr>
        <w:lastRenderedPageBreak/>
        <w:t xml:space="preserve">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6"/>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21) заслушивание ежегодных отчетов Главы поселения о результатах деятельности, деятельности местной администрации и иных </w:t>
      </w:r>
      <w:r>
        <w:rPr>
          <w:rFonts w:ascii="Times New Roman" w:hAnsi="Times New Roman"/>
          <w:sz w:val="28"/>
          <w:szCs w:val="28"/>
        </w:rPr>
        <w:lastRenderedPageBreak/>
        <w:t>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EFC" w:rsidRDefault="00DA5EFC" w:rsidP="00F135E4">
      <w:pPr>
        <w:spacing w:after="0" w:line="240" w:lineRule="auto"/>
        <w:ind w:firstLine="720"/>
        <w:jc w:val="both"/>
        <w:rPr>
          <w:rFonts w:ascii="Times New Roman" w:hAnsi="Times New Roman"/>
          <w:sz w:val="28"/>
          <w:szCs w:val="28"/>
        </w:rPr>
      </w:pPr>
      <w:r w:rsidRPr="00F92A4E">
        <w:rPr>
          <w:rFonts w:ascii="Times New Roman" w:hAnsi="Times New Roman"/>
          <w:sz w:val="28"/>
          <w:szCs w:val="28"/>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w:t>
      </w:r>
      <w:r w:rsidRPr="00F92A4E">
        <w:rPr>
          <w:rFonts w:ascii="Times New Roman" w:hAnsi="Times New Roman"/>
          <w:sz w:val="28"/>
          <w:szCs w:val="28"/>
        </w:rPr>
        <w:lastRenderedPageBreak/>
        <w:t>Федерального закона от 25.12.2008 № 273-ФЗ «О противодействии коррупции».</w:t>
      </w:r>
    </w:p>
    <w:p w:rsidR="00F92A4E" w:rsidRDefault="00F92A4E" w:rsidP="00F135E4">
      <w:pPr>
        <w:spacing w:after="0" w:line="240" w:lineRule="auto"/>
        <w:ind w:firstLine="720"/>
        <w:jc w:val="both"/>
        <w:rPr>
          <w:rFonts w:ascii="Times New Roman" w:hAnsi="Times New Roman"/>
          <w:sz w:val="28"/>
          <w:szCs w:val="28"/>
        </w:rPr>
      </w:pPr>
      <w:proofErr w:type="gramStart"/>
      <w:r w:rsidRPr="00F92A4E">
        <w:rPr>
          <w:rFonts w:ascii="Times New Roman" w:hAnsi="Times New Roman"/>
          <w:sz w:val="28"/>
          <w:szCs w:val="24"/>
          <w:highlight w:val="yellow"/>
        </w:rPr>
        <w:t>Депутат освобождается от ответственности за несоблюдение ограничений и запретов, требований о предотвращении или об урегулиров</w:t>
      </w:r>
      <w:r w:rsidRPr="00F92A4E">
        <w:rPr>
          <w:rFonts w:ascii="Times New Roman" w:hAnsi="Times New Roman"/>
          <w:sz w:val="28"/>
          <w:szCs w:val="24"/>
          <w:highlight w:val="yellow"/>
        </w:rPr>
        <w:t>а</w:t>
      </w:r>
      <w:r w:rsidRPr="00F92A4E">
        <w:rPr>
          <w:rFonts w:ascii="Times New Roman" w:hAnsi="Times New Roman"/>
          <w:sz w:val="28"/>
          <w:szCs w:val="24"/>
          <w:highlight w:val="yellow"/>
        </w:rPr>
        <w:t>нии конфликта интересов и неисполнение обязанностей, установленных Ф</w:t>
      </w:r>
      <w:r w:rsidRPr="00F92A4E">
        <w:rPr>
          <w:rFonts w:ascii="Times New Roman" w:hAnsi="Times New Roman"/>
          <w:sz w:val="28"/>
          <w:szCs w:val="24"/>
          <w:highlight w:val="yellow"/>
        </w:rPr>
        <w:t>е</w:t>
      </w:r>
      <w:r w:rsidRPr="00F92A4E">
        <w:rPr>
          <w:rFonts w:ascii="Times New Roman" w:hAnsi="Times New Roman"/>
          <w:sz w:val="28"/>
          <w:szCs w:val="24"/>
          <w:highlight w:val="yellow"/>
        </w:rPr>
        <w:t>деральным законом от 06.10.2003 № 131-ФЗ «Об общих принципах орган</w:t>
      </w:r>
      <w:r w:rsidRPr="00F92A4E">
        <w:rPr>
          <w:rFonts w:ascii="Times New Roman" w:hAnsi="Times New Roman"/>
          <w:sz w:val="28"/>
          <w:szCs w:val="24"/>
          <w:highlight w:val="yellow"/>
        </w:rPr>
        <w:t>и</w:t>
      </w:r>
      <w:r w:rsidRPr="00F92A4E">
        <w:rPr>
          <w:rFonts w:ascii="Times New Roman" w:hAnsi="Times New Roman"/>
          <w:sz w:val="28"/>
          <w:szCs w:val="24"/>
          <w:highlight w:val="yellow"/>
        </w:rPr>
        <w:t>зации местного самоуправления в Российской Федерации» и другими фед</w:t>
      </w:r>
      <w:r w:rsidRPr="00F92A4E">
        <w:rPr>
          <w:rFonts w:ascii="Times New Roman" w:hAnsi="Times New Roman"/>
          <w:sz w:val="28"/>
          <w:szCs w:val="24"/>
          <w:highlight w:val="yellow"/>
        </w:rPr>
        <w:t>е</w:t>
      </w:r>
      <w:r w:rsidRPr="00F92A4E">
        <w:rPr>
          <w:rFonts w:ascii="Times New Roman" w:hAnsi="Times New Roman"/>
          <w:sz w:val="28"/>
          <w:szCs w:val="24"/>
          <w:highlight w:val="yellow"/>
        </w:rPr>
        <w:t>ральными законами в целях противодействия коррупции, в случае, если н</w:t>
      </w:r>
      <w:r w:rsidRPr="00F92A4E">
        <w:rPr>
          <w:rFonts w:ascii="Times New Roman" w:hAnsi="Times New Roman"/>
          <w:sz w:val="28"/>
          <w:szCs w:val="24"/>
          <w:highlight w:val="yellow"/>
        </w:rPr>
        <w:t>е</w:t>
      </w:r>
      <w:r w:rsidRPr="00F92A4E">
        <w:rPr>
          <w:rFonts w:ascii="Times New Roman" w:hAnsi="Times New Roman"/>
          <w:sz w:val="28"/>
          <w:szCs w:val="24"/>
          <w:highlight w:val="yellow"/>
        </w:rPr>
        <w:t>соблюдение таких ограничений, запретов и требований, а также неисполн</w:t>
      </w:r>
      <w:r w:rsidRPr="00F92A4E">
        <w:rPr>
          <w:rFonts w:ascii="Times New Roman" w:hAnsi="Times New Roman"/>
          <w:sz w:val="28"/>
          <w:szCs w:val="24"/>
          <w:highlight w:val="yellow"/>
        </w:rPr>
        <w:t>е</w:t>
      </w:r>
      <w:r w:rsidRPr="00F92A4E">
        <w:rPr>
          <w:rFonts w:ascii="Times New Roman" w:hAnsi="Times New Roman"/>
          <w:sz w:val="28"/>
          <w:szCs w:val="24"/>
          <w:highlight w:val="yellow"/>
        </w:rPr>
        <w:t>ние таких обязанностей признается следствием не</w:t>
      </w:r>
      <w:proofErr w:type="gramEnd"/>
      <w:r w:rsidRPr="00F92A4E">
        <w:rPr>
          <w:rFonts w:ascii="Times New Roman" w:hAnsi="Times New Roman"/>
          <w:sz w:val="28"/>
          <w:szCs w:val="24"/>
          <w:highlight w:val="yellow"/>
        </w:rPr>
        <w:t xml:space="preserve"> зависящих от указанных лиц обстоятельств в порядке, предусмотренном частями 3 - 6 статьи 13 Фед</w:t>
      </w:r>
      <w:r w:rsidRPr="00F92A4E">
        <w:rPr>
          <w:rFonts w:ascii="Times New Roman" w:hAnsi="Times New Roman"/>
          <w:sz w:val="28"/>
          <w:szCs w:val="24"/>
          <w:highlight w:val="yellow"/>
        </w:rPr>
        <w:t>е</w:t>
      </w:r>
      <w:r w:rsidRPr="00F92A4E">
        <w:rPr>
          <w:rFonts w:ascii="Times New Roman" w:hAnsi="Times New Roman"/>
          <w:sz w:val="28"/>
          <w:szCs w:val="24"/>
          <w:highlight w:val="yellow"/>
        </w:rPr>
        <w:t>рального закона от 25.12.2008 № 273-ФЗ «О противодействии коррупции</w:t>
      </w:r>
      <w:r>
        <w:rPr>
          <w:rFonts w:ascii="Times New Roman" w:hAnsi="Times New Roman"/>
          <w:sz w:val="28"/>
          <w:szCs w:val="24"/>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lastRenderedPageBreak/>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5EFC" w:rsidRDefault="00DA5EFC" w:rsidP="00F135E4">
      <w:pPr>
        <w:spacing w:after="0" w:line="240" w:lineRule="auto"/>
        <w:ind w:firstLine="567"/>
        <w:jc w:val="both"/>
        <w:rPr>
          <w:rFonts w:ascii="Times New Roman" w:hAnsi="Times New Roman"/>
          <w:sz w:val="28"/>
          <w:szCs w:val="28"/>
        </w:rPr>
      </w:pPr>
      <w:r w:rsidRPr="00F92A4E">
        <w:rPr>
          <w:rFonts w:ascii="Times New Roman" w:hAnsi="Times New Roman"/>
          <w:sz w:val="28"/>
          <w:szCs w:val="28"/>
        </w:rPr>
        <w:t>6.2.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135E4" w:rsidRDefault="00F135E4" w:rsidP="00F135E4">
      <w:pPr>
        <w:spacing w:after="0" w:line="240" w:lineRule="auto"/>
        <w:ind w:firstLine="720"/>
        <w:jc w:val="both"/>
        <w:rPr>
          <w:rFonts w:ascii="Times New Roman" w:hAnsi="Times New Roman"/>
          <w:sz w:val="28"/>
          <w:szCs w:val="28"/>
        </w:rPr>
      </w:pPr>
    </w:p>
    <w:p w:rsidR="004159BF" w:rsidRPr="00DA5EFC" w:rsidRDefault="004159BF" w:rsidP="004159BF">
      <w:pPr>
        <w:spacing w:after="0" w:line="240" w:lineRule="auto"/>
        <w:ind w:firstLine="720"/>
        <w:jc w:val="center"/>
        <w:rPr>
          <w:rFonts w:ascii="Times New Roman" w:hAnsi="Times New Roman"/>
          <w:b/>
          <w:color w:val="000000"/>
          <w:sz w:val="28"/>
          <w:szCs w:val="28"/>
        </w:rPr>
      </w:pPr>
      <w:r w:rsidRPr="00DA5EFC">
        <w:rPr>
          <w:rFonts w:ascii="Times New Roman" w:hAnsi="Times New Roman"/>
          <w:b/>
          <w:color w:val="000000"/>
          <w:sz w:val="28"/>
          <w:szCs w:val="28"/>
        </w:rPr>
        <w:t xml:space="preserve">Статья 22 Гарантии осуществления полномочий депутатов, председателя Совета депутатов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 Главы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w:t>
      </w:r>
    </w:p>
    <w:p w:rsidR="004159BF" w:rsidRPr="00DA5EFC" w:rsidRDefault="004159BF" w:rsidP="004159BF">
      <w:pPr>
        <w:tabs>
          <w:tab w:val="left" w:pos="0"/>
        </w:tabs>
        <w:spacing w:after="0" w:line="240" w:lineRule="auto"/>
        <w:ind w:firstLine="709"/>
        <w:jc w:val="both"/>
        <w:rPr>
          <w:color w:val="000000"/>
        </w:rPr>
      </w:pP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 xml:space="preserve">1.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2.</w:t>
      </w:r>
      <w:r w:rsidRPr="00DA5EFC">
        <w:rPr>
          <w:rFonts w:ascii="Times New Roman" w:hAnsi="Times New Roman"/>
          <w:sz w:val="28"/>
          <w:szCs w:val="28"/>
        </w:rPr>
        <w:t xml:space="preserve"> Депутаты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осуществляют свою деятельность в следующих формах:</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 xml:space="preserve">1) участие в сессиях, работе постоянных комиссий, рабочих группах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sz w:val="28"/>
          <w:szCs w:val="28"/>
        </w:rPr>
        <w:t xml:space="preserve">2) внесение на рассмотрение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проектов муниципальных актов;</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color w:val="000000"/>
          <w:sz w:val="28"/>
          <w:szCs w:val="28"/>
        </w:rPr>
        <w:t>3) направление депутатских запросов, обращений депутата;</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4) в иных формах, в соответствии с действующим законодательством.</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3.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право на получение информации;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право на посещение: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lastRenderedPageBreak/>
        <w:t xml:space="preserve">б)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3) прием в первоочередном порядке: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должностными лицами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Style w:val="ab"/>
          <w:rFonts w:ascii="Times New Roman" w:hAnsi="Times New Roman"/>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4.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постоянной основе, также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оплата труда;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ежегодные основной и дополнительный оплачиваемые отпуска;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DA5EFC">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4) возможность использования служебного автотранспорта.</w:t>
      </w:r>
    </w:p>
    <w:p w:rsidR="004159BF" w:rsidRPr="00DA5EFC" w:rsidRDefault="004159BF" w:rsidP="004159BF">
      <w:pPr>
        <w:autoSpaceDE w:val="0"/>
        <w:autoSpaceDN w:val="0"/>
        <w:adjustRightInd w:val="0"/>
        <w:spacing w:after="0" w:line="240" w:lineRule="auto"/>
        <w:ind w:firstLine="720"/>
        <w:jc w:val="both"/>
        <w:rPr>
          <w:rFonts w:ascii="Times New Roman" w:hAnsi="Times New Roman"/>
          <w:sz w:val="28"/>
          <w:szCs w:val="28"/>
        </w:rPr>
      </w:pPr>
      <w:r w:rsidRPr="00DA5EFC">
        <w:rPr>
          <w:rFonts w:ascii="Times New Roman" w:hAnsi="Times New Roman"/>
          <w:color w:val="000000"/>
          <w:sz w:val="28"/>
          <w:szCs w:val="28"/>
        </w:rPr>
        <w:t xml:space="preserve">5) ежемесячная доплата к страховой пенсии </w:t>
      </w:r>
      <w:r w:rsidRPr="00DA5EFC">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DA5EFC">
        <w:rPr>
          <w:rFonts w:ascii="Times New Roman" w:hAnsi="Times New Roman"/>
          <w:iCs/>
          <w:sz w:val="28"/>
          <w:szCs w:val="28"/>
        </w:rPr>
        <w:t xml:space="preserve"> </w:t>
      </w:r>
      <w:r w:rsidRPr="00DA5EFC">
        <w:rPr>
          <w:rFonts w:ascii="Times New Roman" w:hAnsi="Times New Roman"/>
          <w:color w:val="000000"/>
          <w:sz w:val="28"/>
          <w:szCs w:val="28"/>
        </w:rPr>
        <w:t xml:space="preserve">при осуществлении своих полномочий не менее четырех лет. </w:t>
      </w:r>
      <w:proofErr w:type="gramStart"/>
      <w:r w:rsidRPr="00DA5EFC">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DA5EFC">
        <w:rPr>
          <w:rFonts w:ascii="Times New Roman" w:hAnsi="Times New Roman"/>
          <w:sz w:val="28"/>
          <w:szCs w:val="28"/>
        </w:rPr>
        <w:t xml:space="preserve"> закона "Об общих принципах организации местного самоуправления в Российской Федерации".</w:t>
      </w:r>
    </w:p>
    <w:p w:rsidR="004159BF" w:rsidRPr="00DA5EFC" w:rsidRDefault="004159BF" w:rsidP="004159BF">
      <w:pPr>
        <w:autoSpaceDE w:val="0"/>
        <w:autoSpaceDN w:val="0"/>
        <w:adjustRightInd w:val="0"/>
        <w:spacing w:after="0" w:line="240" w:lineRule="auto"/>
        <w:ind w:firstLine="720"/>
        <w:jc w:val="both"/>
        <w:rPr>
          <w:rStyle w:val="ab"/>
          <w:rFonts w:ascii="Times New Roman" w:hAnsi="Times New Roman"/>
          <w:i w:val="0"/>
          <w:sz w:val="28"/>
          <w:szCs w:val="28"/>
        </w:rPr>
      </w:pPr>
      <w:r w:rsidRPr="00DA5EFC">
        <w:rPr>
          <w:rStyle w:val="ab"/>
          <w:rFonts w:ascii="Times New Roman" w:hAnsi="Times New Roman"/>
          <w:i w:val="0"/>
          <w:sz w:val="28"/>
          <w:szCs w:val="28"/>
        </w:rPr>
        <w:t xml:space="preserve">4.1. </w:t>
      </w:r>
      <w:proofErr w:type="gramStart"/>
      <w:r w:rsidRPr="00DA5EFC">
        <w:rPr>
          <w:rStyle w:val="ab"/>
          <w:rFonts w:ascii="Times New Roman" w:hAnsi="Times New Roman"/>
          <w:i w:val="0"/>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w:t>
      </w:r>
      <w:r w:rsidRPr="00DA5EFC">
        <w:rPr>
          <w:rStyle w:val="ab"/>
          <w:rFonts w:ascii="Times New Roman" w:hAnsi="Times New Roman"/>
          <w:i w:val="0"/>
          <w:sz w:val="28"/>
          <w:szCs w:val="28"/>
        </w:rPr>
        <w:lastRenderedPageBreak/>
        <w:t>воинской обязанности и военной службе» контракт о прохождении военной службы, оплата труда не начисляется и не выплачивается.</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5. Оплата труда Главы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 председателя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A5EFC">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DA5EFC">
        <w:rPr>
          <w:rFonts w:ascii="Times New Roman" w:hAnsi="Times New Roman"/>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6.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DA5EFC">
        <w:rPr>
          <w:rStyle w:val="aa"/>
          <w:rFonts w:ascii="Times New Roman" w:hAnsi="Times New Roman"/>
          <w:color w:val="000000"/>
          <w:sz w:val="28"/>
          <w:szCs w:val="28"/>
        </w:rPr>
        <w:footnoteReference w:id="1"/>
      </w:r>
      <w:r w:rsidRPr="00DA5EFC">
        <w:rPr>
          <w:rFonts w:ascii="Times New Roman" w:hAnsi="Times New Roman"/>
          <w:color w:val="000000"/>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7.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непостоянной основе в целях осуществления своих полномочий гарантируется:</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сохранение места работы (должности) на период, продолжительность которого составляет в совокупности 6 рабочих дней в месяц;</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159BF" w:rsidRPr="00DA5EFC" w:rsidRDefault="004159BF" w:rsidP="004159BF">
      <w:pPr>
        <w:autoSpaceDE w:val="0"/>
        <w:autoSpaceDN w:val="0"/>
        <w:adjustRightInd w:val="0"/>
        <w:spacing w:after="0" w:line="240" w:lineRule="auto"/>
        <w:ind w:firstLine="709"/>
        <w:jc w:val="both"/>
        <w:rPr>
          <w:rFonts w:ascii="Times New Roman" w:hAnsi="Times New Roman"/>
          <w:bCs/>
          <w:color w:val="000000"/>
          <w:sz w:val="28"/>
          <w:szCs w:val="28"/>
        </w:rPr>
      </w:pPr>
      <w:r w:rsidRPr="00DA5EFC">
        <w:rPr>
          <w:rFonts w:ascii="Times New Roman" w:hAnsi="Times New Roman"/>
          <w:color w:val="000000"/>
          <w:sz w:val="28"/>
          <w:szCs w:val="28"/>
        </w:rPr>
        <w:t xml:space="preserve">8. Депутаты, председатель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Глава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 xml:space="preserve"> вправе получать копии муниципальных правовых актов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9. </w:t>
      </w:r>
      <w:proofErr w:type="gramStart"/>
      <w:r w:rsidRPr="00DA5EFC">
        <w:rPr>
          <w:rFonts w:ascii="Times New Roman" w:hAnsi="Times New Roman"/>
          <w:color w:val="000000"/>
          <w:sz w:val="28"/>
          <w:szCs w:val="28"/>
        </w:rPr>
        <w:t xml:space="preserve">Порядок реализации </w:t>
      </w:r>
      <w:r w:rsidRPr="00DA5EFC">
        <w:rPr>
          <w:rFonts w:ascii="Times New Roman" w:hAnsi="Times New Roman"/>
          <w:sz w:val="28"/>
          <w:szCs w:val="28"/>
        </w:rPr>
        <w:t xml:space="preserve">гарантий депутатам, </w:t>
      </w:r>
      <w:r w:rsidRPr="00DA5EFC">
        <w:rPr>
          <w:rFonts w:ascii="Times New Roman" w:hAnsi="Times New Roman"/>
          <w:color w:val="000000"/>
          <w:sz w:val="28"/>
          <w:szCs w:val="28"/>
        </w:rPr>
        <w:t xml:space="preserve">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DA5EFC">
        <w:rPr>
          <w:rFonts w:ascii="Times New Roman" w:hAnsi="Times New Roman"/>
          <w:color w:val="000000"/>
          <w:sz w:val="28"/>
          <w:szCs w:val="28"/>
        </w:rPr>
        <w:t xml:space="preserve">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roofErr w:type="gramEnd"/>
    </w:p>
    <w:p w:rsidR="00F135E4" w:rsidRPr="00DA5EFC" w:rsidRDefault="00F135E4" w:rsidP="004159BF">
      <w:pPr>
        <w:spacing w:after="0" w:line="240" w:lineRule="auto"/>
        <w:ind w:firstLine="720"/>
        <w:jc w:val="both"/>
        <w:rPr>
          <w:rFonts w:ascii="Times New Roman" w:hAnsi="Times New Roman"/>
          <w:b/>
          <w:sz w:val="28"/>
          <w:szCs w:val="28"/>
        </w:rPr>
      </w:pPr>
    </w:p>
    <w:p w:rsidR="00F135E4" w:rsidRPr="00DA5EFC" w:rsidRDefault="00F135E4" w:rsidP="00F135E4">
      <w:pPr>
        <w:spacing w:after="0" w:line="240" w:lineRule="auto"/>
        <w:ind w:firstLine="720"/>
        <w:jc w:val="center"/>
        <w:rPr>
          <w:rFonts w:ascii="Times New Roman" w:hAnsi="Times New Roman"/>
          <w:b/>
          <w:sz w:val="28"/>
          <w:szCs w:val="28"/>
        </w:rPr>
      </w:pPr>
      <w:r w:rsidRPr="00DA5EFC">
        <w:rPr>
          <w:rFonts w:ascii="Times New Roman" w:hAnsi="Times New Roman"/>
          <w:b/>
          <w:sz w:val="28"/>
          <w:szCs w:val="28"/>
        </w:rPr>
        <w:lastRenderedPageBreak/>
        <w:t>Статья 23.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созывает и ведет заседания Совета депутатов, ведает его внутренним распорядком;</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5) подписывает протоколы заседаний, решения Совета депутатов;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7) организует прием граждан, рассмотрение их обращений, заявлений и жалоб;</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w:t>
      </w:r>
      <w:r>
        <w:rPr>
          <w:rFonts w:ascii="Times New Roman" w:hAnsi="Times New Roman"/>
          <w:sz w:val="28"/>
          <w:szCs w:val="28"/>
        </w:rPr>
        <w:lastRenderedPageBreak/>
        <w:t>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Pr="00AB3123" w:rsidRDefault="00F92A4E" w:rsidP="00F135E4">
      <w:pPr>
        <w:spacing w:after="0" w:line="240" w:lineRule="auto"/>
        <w:ind w:firstLine="720"/>
        <w:jc w:val="both"/>
        <w:rPr>
          <w:rFonts w:ascii="Times New Roman" w:hAnsi="Times New Roman"/>
          <w:sz w:val="28"/>
          <w:szCs w:val="28"/>
        </w:rPr>
      </w:pPr>
      <w:r w:rsidRPr="00AB3123">
        <w:rPr>
          <w:rFonts w:ascii="Times New Roman" w:hAnsi="Times New Roman"/>
          <w:sz w:val="28"/>
          <w:szCs w:val="28"/>
          <w:highlight w:val="yellow"/>
        </w:rPr>
        <w:t xml:space="preserve">10. </w:t>
      </w:r>
      <w:proofErr w:type="gramStart"/>
      <w:r w:rsidRPr="00AB3123">
        <w:rPr>
          <w:rFonts w:ascii="Times New Roman" w:hAnsi="Times New Roman"/>
          <w:sz w:val="28"/>
          <w:szCs w:val="28"/>
          <w:highlight w:val="yellow"/>
        </w:rPr>
        <w:t>Глава поселения освобождается от ответственности за несоблюд</w:t>
      </w:r>
      <w:r w:rsidRPr="00AB3123">
        <w:rPr>
          <w:rFonts w:ascii="Times New Roman" w:hAnsi="Times New Roman"/>
          <w:sz w:val="28"/>
          <w:szCs w:val="28"/>
          <w:highlight w:val="yellow"/>
        </w:rPr>
        <w:t>е</w:t>
      </w:r>
      <w:r w:rsidRPr="00AB3123">
        <w:rPr>
          <w:rFonts w:ascii="Times New Roman" w:hAnsi="Times New Roman"/>
          <w:sz w:val="28"/>
          <w:szCs w:val="28"/>
          <w:highlight w:val="yellow"/>
        </w:rPr>
        <w:t>ние ограничений и запретов, требований о предотвращении или об урегул</w:t>
      </w:r>
      <w:r w:rsidRPr="00AB3123">
        <w:rPr>
          <w:rFonts w:ascii="Times New Roman" w:hAnsi="Times New Roman"/>
          <w:sz w:val="28"/>
          <w:szCs w:val="28"/>
          <w:highlight w:val="yellow"/>
        </w:rPr>
        <w:t>и</w:t>
      </w:r>
      <w:r w:rsidRPr="00AB3123">
        <w:rPr>
          <w:rFonts w:ascii="Times New Roman" w:hAnsi="Times New Roman"/>
          <w:sz w:val="28"/>
          <w:szCs w:val="28"/>
          <w:highlight w:val="yellow"/>
        </w:rPr>
        <w:t>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w:t>
      </w:r>
      <w:r w:rsidRPr="00AB3123">
        <w:rPr>
          <w:rFonts w:ascii="Times New Roman" w:hAnsi="Times New Roman"/>
          <w:sz w:val="28"/>
          <w:szCs w:val="28"/>
          <w:highlight w:val="yellow"/>
        </w:rPr>
        <w:t>е</w:t>
      </w:r>
      <w:r w:rsidRPr="00AB3123">
        <w:rPr>
          <w:rFonts w:ascii="Times New Roman" w:hAnsi="Times New Roman"/>
          <w:sz w:val="28"/>
          <w:szCs w:val="28"/>
          <w:highlight w:val="yellow"/>
        </w:rPr>
        <w:t>деральными законами в целях противодействия коррупции, в случае, если несоблюдение таких ограничений, запретов и требований, а также неиспо</w:t>
      </w:r>
      <w:r w:rsidRPr="00AB3123">
        <w:rPr>
          <w:rFonts w:ascii="Times New Roman" w:hAnsi="Times New Roman"/>
          <w:sz w:val="28"/>
          <w:szCs w:val="28"/>
          <w:highlight w:val="yellow"/>
        </w:rPr>
        <w:t>л</w:t>
      </w:r>
      <w:r w:rsidRPr="00AB3123">
        <w:rPr>
          <w:rFonts w:ascii="Times New Roman" w:hAnsi="Times New Roman"/>
          <w:sz w:val="28"/>
          <w:szCs w:val="28"/>
          <w:highlight w:val="yellow"/>
        </w:rPr>
        <w:t>нение таких обязанностей признается следствием</w:t>
      </w:r>
      <w:proofErr w:type="gramEnd"/>
      <w:r w:rsidRPr="00AB3123">
        <w:rPr>
          <w:rFonts w:ascii="Times New Roman" w:hAnsi="Times New Roman"/>
          <w:sz w:val="28"/>
          <w:szCs w:val="28"/>
          <w:highlight w:val="yellow"/>
        </w:rPr>
        <w:t xml:space="preserve"> не зависящих от него о</w:t>
      </w:r>
      <w:r w:rsidRPr="00AB3123">
        <w:rPr>
          <w:rFonts w:ascii="Times New Roman" w:hAnsi="Times New Roman"/>
          <w:sz w:val="28"/>
          <w:szCs w:val="28"/>
          <w:highlight w:val="yellow"/>
        </w:rPr>
        <w:t>б</w:t>
      </w:r>
      <w:r w:rsidRPr="00AB3123">
        <w:rPr>
          <w:rFonts w:ascii="Times New Roman" w:hAnsi="Times New Roman"/>
          <w:sz w:val="28"/>
          <w:szCs w:val="28"/>
          <w:highlight w:val="yellow"/>
        </w:rPr>
        <w:t>стоятельств в порядке, предусмотренном частями 3 - 6 статьи 13 Федеральн</w:t>
      </w:r>
      <w:r w:rsidRPr="00AB3123">
        <w:rPr>
          <w:rFonts w:ascii="Times New Roman" w:hAnsi="Times New Roman"/>
          <w:sz w:val="28"/>
          <w:szCs w:val="28"/>
          <w:highlight w:val="yellow"/>
        </w:rPr>
        <w:t>о</w:t>
      </w:r>
      <w:r w:rsidRPr="00AB3123">
        <w:rPr>
          <w:rFonts w:ascii="Times New Roman" w:hAnsi="Times New Roman"/>
          <w:sz w:val="28"/>
          <w:szCs w:val="28"/>
          <w:highlight w:val="yellow"/>
        </w:rPr>
        <w:t>го закона от 25.12.2008 № 273-ФЗ «О противодействии коррупции</w:t>
      </w:r>
      <w:r w:rsidR="00AB3123" w:rsidRPr="00AB3123">
        <w:rPr>
          <w:rFonts w:ascii="Times New Roman" w:hAnsi="Times New Roman"/>
          <w:sz w:val="28"/>
          <w:szCs w:val="28"/>
          <w:highlight w:val="yellow"/>
        </w:rPr>
        <w:t>».</w:t>
      </w:r>
      <w:bookmarkStart w:id="7" w:name="_GoBack"/>
      <w:bookmarkEnd w:id="7"/>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1A2C6F">
        <w:rPr>
          <w:rFonts w:ascii="Times New Roman" w:hAnsi="Times New Roman"/>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w:t>
      </w:r>
      <w:r>
        <w:rPr>
          <w:rFonts w:ascii="Times New Roman" w:hAnsi="Times New Roman"/>
          <w:sz w:val="28"/>
          <w:szCs w:val="28"/>
        </w:rPr>
        <w:lastRenderedPageBreak/>
        <w:t>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w:t>
      </w:r>
      <w:r>
        <w:rPr>
          <w:rFonts w:ascii="Times New Roman" w:hAnsi="Times New Roman"/>
          <w:sz w:val="28"/>
          <w:szCs w:val="28"/>
        </w:rPr>
        <w:lastRenderedPageBreak/>
        <w:t>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Основаниями для отзыва депутата, члена выборного органа местного </w:t>
      </w:r>
      <w:r>
        <w:rPr>
          <w:rFonts w:ascii="Times New Roman" w:eastAsia="Calibri" w:hAnsi="Times New Roman"/>
          <w:sz w:val="28"/>
          <w:szCs w:val="28"/>
          <w:lang w:eastAsia="en-US"/>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733A3E">
        <w:rPr>
          <w:rFonts w:ascii="Times New Roman" w:eastAsia="Calibri" w:hAnsi="Times New Roman"/>
          <w:sz w:val="28"/>
          <w:szCs w:val="28"/>
          <w:lang w:eastAsia="en-US"/>
        </w:rPr>
        <w:t xml:space="preserve">,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о времени и месте проведения своего собрания по выдвижению инициативы проведения</w:t>
      </w:r>
      <w:r>
        <w:rPr>
          <w:rFonts w:ascii="Times New Roman" w:eastAsia="Calibri" w:hAnsi="Times New Roman"/>
          <w:sz w:val="28"/>
          <w:szCs w:val="28"/>
          <w:lang w:eastAsia="en-US"/>
        </w:rPr>
        <w:t xml:space="preserve">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733A3E">
        <w:rPr>
          <w:rFonts w:ascii="Times New Roman" w:eastAsia="Calibri" w:hAnsi="Times New Roman"/>
          <w:sz w:val="28"/>
          <w:szCs w:val="28"/>
          <w:lang w:eastAsia="en-US"/>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w:t>
      </w:r>
      <w:r>
        <w:rPr>
          <w:rFonts w:ascii="Times New Roman" w:eastAsia="Calibri" w:hAnsi="Times New Roman"/>
          <w:sz w:val="28"/>
          <w:szCs w:val="28"/>
          <w:lang w:eastAsia="en-US"/>
        </w:rPr>
        <w:lastRenderedPageBreak/>
        <w:t>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hAnsi="Times New Roman"/>
          <w:sz w:val="28"/>
          <w:szCs w:val="28"/>
        </w:rPr>
        <w:t>Комиссия, организующая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733A3E">
        <w:rPr>
          <w:rFonts w:ascii="Times New Roman" w:eastAsia="Calibri" w:hAnsi="Times New Roman"/>
          <w:sz w:val="28"/>
          <w:szCs w:val="28"/>
          <w:lang w:eastAsia="en-US"/>
        </w:rPr>
        <w:t xml:space="preserve">в </w:t>
      </w:r>
      <w:r w:rsidR="00F47265"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33A3E">
        <w:rPr>
          <w:rFonts w:ascii="Times New Roman" w:eastAsia="Calibri" w:hAnsi="Times New Roman"/>
          <w:sz w:val="28"/>
          <w:szCs w:val="28"/>
          <w:lang w:eastAsia="en-US"/>
        </w:rPr>
        <w:t>возможно</w:t>
      </w:r>
      <w:proofErr w:type="gramEnd"/>
      <w:r w:rsidRPr="00733A3E">
        <w:rPr>
          <w:rFonts w:ascii="Times New Roman" w:eastAsia="Calibri" w:hAnsi="Times New Roman"/>
          <w:sz w:val="28"/>
          <w:szCs w:val="28"/>
          <w:lang w:eastAsia="en-US"/>
        </w:rPr>
        <w:t xml:space="preserve"> не ранее чем через 6 месяцев.</w:t>
      </w:r>
    </w:p>
    <w:p w:rsidR="00F135E4" w:rsidRPr="00733A3E"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hAnsi="Times New Roman"/>
          <w:sz w:val="28"/>
          <w:szCs w:val="28"/>
        </w:rPr>
        <w:t xml:space="preserve">Комиссия, </w:t>
      </w:r>
      <w:proofErr w:type="spellStart"/>
      <w:r w:rsidRPr="00733A3E">
        <w:rPr>
          <w:rFonts w:ascii="Times New Roman" w:hAnsi="Times New Roman"/>
          <w:sz w:val="28"/>
          <w:szCs w:val="28"/>
        </w:rPr>
        <w:t>организующя</w:t>
      </w:r>
      <w:proofErr w:type="spellEnd"/>
      <w:r w:rsidRPr="00733A3E">
        <w:rPr>
          <w:rFonts w:ascii="Times New Roman" w:hAnsi="Times New Roman"/>
          <w:sz w:val="28"/>
          <w:szCs w:val="28"/>
        </w:rPr>
        <w:t xml:space="preserve"> подготовку и проведение местного </w:t>
      </w:r>
      <w:r w:rsidRPr="00733A3E">
        <w:rPr>
          <w:rFonts w:ascii="Times New Roman" w:hAnsi="Times New Roman"/>
          <w:sz w:val="28"/>
          <w:szCs w:val="28"/>
        </w:rPr>
        <w:lastRenderedPageBreak/>
        <w:t>референдума</w:t>
      </w:r>
      <w:r w:rsidR="00F135E4" w:rsidRPr="00733A3E">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w:t>
      </w:r>
      <w:r w:rsidR="00F135E4">
        <w:rPr>
          <w:rFonts w:ascii="Times New Roman" w:eastAsia="Calibri" w:hAnsi="Times New Roman"/>
          <w:sz w:val="28"/>
          <w:szCs w:val="28"/>
          <w:lang w:eastAsia="en-US"/>
        </w:rPr>
        <w:t xml:space="preserve">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00F135E4" w:rsidRPr="00733A3E">
        <w:rPr>
          <w:rFonts w:ascii="Times New Roman" w:eastAsia="Calibri" w:hAnsi="Times New Roman"/>
          <w:sz w:val="28"/>
          <w:szCs w:val="28"/>
          <w:lang w:eastAsia="en-US"/>
        </w:rPr>
        <w:t xml:space="preserve">протоколом </w:t>
      </w:r>
      <w:r w:rsidRPr="00733A3E">
        <w:rPr>
          <w:rFonts w:ascii="Times New Roman" w:hAnsi="Times New Roman"/>
          <w:sz w:val="28"/>
          <w:szCs w:val="28"/>
        </w:rPr>
        <w:t>комиссии, организующей подготовку и проведение местного референдума</w:t>
      </w:r>
      <w:r w:rsidR="00F135E4" w:rsidRPr="00733A3E">
        <w:rPr>
          <w:rFonts w:ascii="Times New Roman" w:eastAsia="Calibri" w:hAnsi="Times New Roman"/>
          <w:sz w:val="28"/>
          <w:szCs w:val="28"/>
          <w:lang w:eastAsia="en-US"/>
        </w:rPr>
        <w:t xml:space="preserve">. </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733A3E">
        <w:rPr>
          <w:rFonts w:ascii="Times New Roman" w:hAnsi="Times New Roman"/>
          <w:sz w:val="28"/>
          <w:szCs w:val="28"/>
        </w:rPr>
        <w:t>комиссия, организующая подготовку и проведение местного референдума,</w:t>
      </w:r>
      <w:r w:rsidRPr="00733A3E">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733A3E">
        <w:rPr>
          <w:rFonts w:ascii="Times New Roman" w:hAnsi="Times New Roman"/>
          <w:sz w:val="28"/>
          <w:szCs w:val="28"/>
        </w:rPr>
        <w:t>комиссия, организующая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принимает соответствующее решение и направляет его копию в Совет</w:t>
      </w:r>
      <w:r>
        <w:rPr>
          <w:rFonts w:ascii="Times New Roman" w:eastAsia="Calibri" w:hAnsi="Times New Roman"/>
          <w:sz w:val="28"/>
          <w:szCs w:val="28"/>
          <w:lang w:eastAsia="en-US"/>
        </w:rPr>
        <w:t xml:space="preserve">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w:t>
      </w:r>
      <w:r>
        <w:rPr>
          <w:rFonts w:ascii="Times New Roman" w:hAnsi="Times New Roman"/>
          <w:sz w:val="28"/>
          <w:szCs w:val="28"/>
        </w:rPr>
        <w:lastRenderedPageBreak/>
        <w:t xml:space="preserve">правового акта о выделении средств из местного бюджета </w:t>
      </w:r>
      <w:r w:rsidR="00F47265" w:rsidRPr="00733A3E">
        <w:rPr>
          <w:rFonts w:ascii="Times New Roman" w:hAnsi="Times New Roman"/>
          <w:sz w:val="28"/>
          <w:szCs w:val="28"/>
        </w:rPr>
        <w:t>комиссии, организующей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hAnsi="Times New Roman"/>
          <w:sz w:val="28"/>
          <w:szCs w:val="28"/>
        </w:rPr>
        <w:t xml:space="preserve"> для организации и проведении голосования по отзыву</w:t>
      </w:r>
      <w:proofErr w:type="gramEnd"/>
      <w:r w:rsidRPr="00733A3E">
        <w:rPr>
          <w:rFonts w:ascii="Times New Roman" w:hAnsi="Times New Roman"/>
          <w:sz w:val="28"/>
          <w:szCs w:val="28"/>
        </w:rPr>
        <w:t xml:space="preserve"> </w:t>
      </w:r>
      <w:r w:rsidRPr="00733A3E">
        <w:rPr>
          <w:rFonts w:ascii="Times New Roman" w:eastAsia="Calibri" w:hAnsi="Times New Roman"/>
          <w:sz w:val="28"/>
          <w:szCs w:val="28"/>
          <w:lang w:eastAsia="en-US"/>
        </w:rPr>
        <w:t>депутата, члена выборного</w:t>
      </w:r>
      <w:r>
        <w:rPr>
          <w:rFonts w:ascii="Times New Roman" w:eastAsia="Calibri" w:hAnsi="Times New Roman"/>
          <w:sz w:val="28"/>
          <w:szCs w:val="28"/>
          <w:lang w:eastAsia="en-US"/>
        </w:rPr>
        <w:t xml:space="preserve"> 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w:t>
      </w:r>
      <w:r>
        <w:rPr>
          <w:rFonts w:ascii="Times New Roman" w:hAnsi="Times New Roman"/>
          <w:sz w:val="28"/>
          <w:szCs w:val="28"/>
        </w:rPr>
        <w:lastRenderedPageBreak/>
        <w:t>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36)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3"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4"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59) оказание поддержки общественным объединениям инвалидов, а также созданным общероссийскими общественными объединениями </w:t>
      </w:r>
      <w:r>
        <w:rPr>
          <w:rFonts w:ascii="Times New Roman" w:hAnsi="Times New Roman"/>
          <w:sz w:val="28"/>
          <w:szCs w:val="28"/>
        </w:rPr>
        <w:lastRenderedPageBreak/>
        <w:t>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lastRenderedPageBreak/>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4159BF" w:rsidRDefault="00F135E4" w:rsidP="00741243">
      <w:pPr>
        <w:spacing w:after="0" w:line="240" w:lineRule="auto"/>
        <w:ind w:firstLine="720"/>
        <w:jc w:val="center"/>
        <w:rPr>
          <w:rFonts w:ascii="Times New Roman" w:hAnsi="Times New Roman"/>
          <w:b/>
          <w:sz w:val="28"/>
          <w:szCs w:val="28"/>
        </w:rPr>
      </w:pPr>
      <w:r w:rsidRPr="004159BF">
        <w:rPr>
          <w:rFonts w:ascii="Times New Roman" w:hAnsi="Times New Roman"/>
          <w:b/>
          <w:sz w:val="28"/>
          <w:szCs w:val="28"/>
        </w:rPr>
        <w:t xml:space="preserve">Статья 33. Избирательная комиссия </w:t>
      </w:r>
      <w:proofErr w:type="spellStart"/>
      <w:r w:rsidRPr="004159BF">
        <w:rPr>
          <w:rFonts w:ascii="Times New Roman" w:hAnsi="Times New Roman"/>
          <w:b/>
          <w:sz w:val="28"/>
          <w:szCs w:val="28"/>
        </w:rPr>
        <w:t>Гражданцевского</w:t>
      </w:r>
      <w:proofErr w:type="spellEnd"/>
      <w:r w:rsidRPr="004159BF">
        <w:rPr>
          <w:rFonts w:ascii="Times New Roman" w:hAnsi="Times New Roman"/>
          <w:b/>
          <w:sz w:val="28"/>
          <w:szCs w:val="28"/>
        </w:rPr>
        <w:t xml:space="preserve"> сельсовета Северного района Новосибирской области</w:t>
      </w:r>
    </w:p>
    <w:p w:rsidR="00F135E4" w:rsidRPr="004159BF" w:rsidRDefault="00F135E4" w:rsidP="00F135E4">
      <w:pPr>
        <w:spacing w:after="0" w:line="240" w:lineRule="auto"/>
        <w:ind w:firstLine="720"/>
        <w:jc w:val="both"/>
        <w:rPr>
          <w:rFonts w:ascii="Times New Roman" w:hAnsi="Times New Roman"/>
          <w:sz w:val="28"/>
          <w:szCs w:val="28"/>
        </w:rPr>
      </w:pPr>
    </w:p>
    <w:p w:rsidR="00F135E4" w:rsidRDefault="00F47265"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 xml:space="preserve">Вид муниципального контроля подлежит осуществлению при наличии в границах </w:t>
      </w:r>
      <w:proofErr w:type="spellStart"/>
      <w:r w:rsidRPr="004159BF">
        <w:rPr>
          <w:rFonts w:ascii="Times New Roman" w:hAnsi="Times New Roman"/>
          <w:sz w:val="28"/>
          <w:szCs w:val="28"/>
        </w:rPr>
        <w:t>Гражданцевского</w:t>
      </w:r>
      <w:proofErr w:type="spellEnd"/>
      <w:r w:rsidRPr="004159BF">
        <w:rPr>
          <w:rFonts w:ascii="Times New Roman" w:hAnsi="Times New Roman"/>
          <w:sz w:val="28"/>
          <w:szCs w:val="28"/>
        </w:rPr>
        <w:t xml:space="preserve"> сельсовета Северного </w:t>
      </w:r>
      <w:proofErr w:type="gramStart"/>
      <w:r w:rsidRPr="004159BF">
        <w:rPr>
          <w:rFonts w:ascii="Times New Roman" w:hAnsi="Times New Roman"/>
          <w:sz w:val="28"/>
          <w:szCs w:val="28"/>
        </w:rPr>
        <w:t>района Новосибирской области объектов соответствующего вида контроля</w:t>
      </w:r>
      <w:proofErr w:type="gramEnd"/>
      <w:r w:rsidRPr="004159BF">
        <w:rPr>
          <w:rFonts w:ascii="Times New Roman" w:hAnsi="Times New Roman"/>
          <w:sz w:val="28"/>
          <w:szCs w:val="28"/>
        </w:rPr>
        <w:t>».</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7"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8" w:name="Par0"/>
      <w:bookmarkEnd w:id="8"/>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9" w:name="sub_5611"/>
      <w:r>
        <w:rPr>
          <w:rFonts w:ascii="Times New Roman" w:hAnsi="Times New Roman"/>
          <w:sz w:val="28"/>
          <w:szCs w:val="28"/>
        </w:rPr>
        <w:lastRenderedPageBreak/>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10" w:name="sub_5612"/>
      <w:bookmarkEnd w:id="9"/>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1" w:name="sub_5613"/>
      <w:bookmarkEnd w:id="10"/>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Pr>
          <w:rFonts w:ascii="Times New Roman" w:hAnsi="Times New Roman"/>
          <w:sz w:val="28"/>
          <w:szCs w:val="28"/>
        </w:rPr>
        <w:lastRenderedPageBreak/>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 xml:space="preserve">Изменения и дополнения, внесенные в Устав  и изменяющие  структуру органов местного самоуправления, разграничение полномочий </w:t>
      </w:r>
      <w:r>
        <w:rPr>
          <w:rFonts w:ascii="Times New Roman" w:hAnsi="Times New Roman"/>
          <w:color w:val="000000"/>
          <w:sz w:val="28"/>
          <w:szCs w:val="28"/>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w:t>
      </w:r>
      <w:r w:rsidR="00971052">
        <w:rPr>
          <w:rFonts w:ascii="Times New Roman" w:hAnsi="Times New Roman"/>
          <w:color w:val="000000"/>
          <w:sz w:val="28"/>
          <w:szCs w:val="28"/>
        </w:rPr>
        <w:lastRenderedPageBreak/>
        <w:t xml:space="preserve">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w:t>
      </w:r>
      <w:r>
        <w:rPr>
          <w:rFonts w:ascii="Times New Roman" w:hAnsi="Times New Roman"/>
          <w:color w:val="000000"/>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1D" w:rsidRDefault="004A2D1D" w:rsidP="00733A3E">
      <w:pPr>
        <w:spacing w:after="0" w:line="240" w:lineRule="auto"/>
      </w:pPr>
      <w:r>
        <w:separator/>
      </w:r>
    </w:p>
  </w:endnote>
  <w:endnote w:type="continuationSeparator" w:id="0">
    <w:p w:rsidR="004A2D1D" w:rsidRDefault="004A2D1D" w:rsidP="007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1D" w:rsidRDefault="004A2D1D" w:rsidP="00733A3E">
      <w:pPr>
        <w:spacing w:after="0" w:line="240" w:lineRule="auto"/>
      </w:pPr>
      <w:r>
        <w:separator/>
      </w:r>
    </w:p>
  </w:footnote>
  <w:footnote w:type="continuationSeparator" w:id="0">
    <w:p w:rsidR="004A2D1D" w:rsidRDefault="004A2D1D" w:rsidP="00733A3E">
      <w:pPr>
        <w:spacing w:after="0" w:line="240" w:lineRule="auto"/>
      </w:pPr>
      <w:r>
        <w:continuationSeparator/>
      </w:r>
    </w:p>
  </w:footnote>
  <w:footnote w:id="1">
    <w:p w:rsidR="00F92A4E" w:rsidRPr="00B74BB1" w:rsidRDefault="00F92A4E" w:rsidP="004159B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83FF3"/>
    <w:rsid w:val="000C2853"/>
    <w:rsid w:val="001A2C6F"/>
    <w:rsid w:val="0038135B"/>
    <w:rsid w:val="003A1535"/>
    <w:rsid w:val="003E0D9E"/>
    <w:rsid w:val="004159BF"/>
    <w:rsid w:val="004A2D1D"/>
    <w:rsid w:val="004C7704"/>
    <w:rsid w:val="004E59CB"/>
    <w:rsid w:val="00501724"/>
    <w:rsid w:val="0059249C"/>
    <w:rsid w:val="006211F1"/>
    <w:rsid w:val="00733A3E"/>
    <w:rsid w:val="00741243"/>
    <w:rsid w:val="00956C3E"/>
    <w:rsid w:val="00971052"/>
    <w:rsid w:val="00AB3123"/>
    <w:rsid w:val="00AB3F42"/>
    <w:rsid w:val="00CE456C"/>
    <w:rsid w:val="00DA5EFC"/>
    <w:rsid w:val="00DD6692"/>
    <w:rsid w:val="00E02106"/>
    <w:rsid w:val="00F135E4"/>
    <w:rsid w:val="00F47265"/>
    <w:rsid w:val="00F92A4E"/>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25;fld=134;dst=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settings" Target="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http://&#1087;&#1088;&#1072;&#1074;&#1086;-&#1084;&#1080;&#1085;&#1102;&#1089;&#109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3240-6355-4895-8930-687ACD52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21338</Words>
  <Characters>121633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24</cp:revision>
  <dcterms:created xsi:type="dcterms:W3CDTF">2022-09-13T02:30:00Z</dcterms:created>
  <dcterms:modified xsi:type="dcterms:W3CDTF">2023-12-26T11:11:00Z</dcterms:modified>
</cp:coreProperties>
</file>