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24" w:rsidRPr="00F27CF0" w:rsidRDefault="000D7D24" w:rsidP="00FA2A00">
      <w:pPr>
        <w:spacing w:after="0" w:line="240" w:lineRule="auto"/>
        <w:ind w:firstLine="708"/>
        <w:jc w:val="center"/>
        <w:rPr>
          <w:rFonts w:ascii="Times New Roman" w:hAnsi="Times New Roman" w:cs="Times New Roman"/>
          <w:b/>
          <w:sz w:val="72"/>
          <w:szCs w:val="72"/>
        </w:rPr>
      </w:pPr>
      <w:r w:rsidRPr="00F27CF0">
        <w:rPr>
          <w:rFonts w:ascii="Times New Roman" w:hAnsi="Times New Roman" w:cs="Times New Roman"/>
          <w:b/>
          <w:sz w:val="72"/>
          <w:szCs w:val="72"/>
        </w:rPr>
        <w:t>В Е С Т Н И К</w:t>
      </w:r>
    </w:p>
    <w:p w:rsidR="000D7D24" w:rsidRPr="00F27CF0" w:rsidRDefault="000D7D24" w:rsidP="00FA2A00">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Гражданцевского сельсовета</w:t>
      </w:r>
    </w:p>
    <w:p w:rsidR="000D7D24" w:rsidRPr="00F27CF0" w:rsidRDefault="000D7D24" w:rsidP="00FA2A00">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0D7D24" w:rsidRPr="00F27CF0" w:rsidRDefault="000D7D24" w:rsidP="00FA2A00">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Северного района Новосибирской области</w:t>
      </w:r>
    </w:p>
    <w:p w:rsidR="000410B9" w:rsidRPr="00F27CF0" w:rsidRDefault="000410B9" w:rsidP="00FA2A00">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3020"/>
        <w:gridCol w:w="1500"/>
      </w:tblGrid>
      <w:tr w:rsidR="000D7D24" w:rsidRPr="00F27CF0" w:rsidTr="0052352A">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0D7D24" w:rsidRPr="00F27CF0" w:rsidRDefault="000D1009" w:rsidP="00FA2A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20.01.2020</w:t>
            </w:r>
          </w:p>
          <w:p w:rsidR="000D7D24" w:rsidRPr="00F27CF0" w:rsidRDefault="000D7D24" w:rsidP="00FA2A00">
            <w:pPr>
              <w:spacing w:after="0" w:line="240" w:lineRule="auto"/>
              <w:jc w:val="center"/>
              <w:rPr>
                <w:rFonts w:ascii="Times New Roman" w:hAnsi="Times New Roman" w:cs="Times New Roman"/>
                <w:b/>
                <w:sz w:val="28"/>
                <w:szCs w:val="28"/>
              </w:rPr>
            </w:pPr>
          </w:p>
        </w:tc>
        <w:tc>
          <w:tcPr>
            <w:tcW w:w="3020" w:type="dxa"/>
            <w:tcBorders>
              <w:top w:val="single" w:sz="4" w:space="0" w:color="auto"/>
              <w:left w:val="single" w:sz="4" w:space="0" w:color="auto"/>
              <w:bottom w:val="single" w:sz="4" w:space="0" w:color="auto"/>
              <w:right w:val="single" w:sz="4" w:space="0" w:color="auto"/>
            </w:tcBorders>
            <w:hideMark/>
          </w:tcPr>
          <w:p w:rsidR="000D7D24" w:rsidRPr="00F27CF0" w:rsidRDefault="000D1009" w:rsidP="00FA2A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Понедельник</w:t>
            </w:r>
            <w:r w:rsidR="0012257E">
              <w:rPr>
                <w:rFonts w:ascii="Times New Roman" w:hAnsi="Times New Roman" w:cs="Times New Roman"/>
                <w:b/>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hideMark/>
          </w:tcPr>
          <w:p w:rsidR="000D7D24" w:rsidRPr="00F27CF0" w:rsidRDefault="00971425" w:rsidP="002F4697">
            <w:pPr>
              <w:spacing w:after="0" w:line="240" w:lineRule="auto"/>
              <w:jc w:val="center"/>
              <w:rPr>
                <w:rFonts w:ascii="Times New Roman" w:hAnsi="Times New Roman" w:cs="Times New Roman"/>
                <w:b/>
                <w:sz w:val="28"/>
                <w:szCs w:val="28"/>
              </w:rPr>
            </w:pPr>
            <w:r w:rsidRPr="00F27CF0">
              <w:rPr>
                <w:rFonts w:ascii="Times New Roman" w:hAnsi="Times New Roman" w:cs="Times New Roman"/>
                <w:b/>
                <w:sz w:val="28"/>
                <w:szCs w:val="28"/>
              </w:rPr>
              <w:t xml:space="preserve">№ </w:t>
            </w:r>
            <w:r w:rsidR="000D1009">
              <w:rPr>
                <w:rFonts w:ascii="Times New Roman" w:hAnsi="Times New Roman" w:cs="Times New Roman"/>
                <w:b/>
                <w:sz w:val="28"/>
                <w:szCs w:val="28"/>
              </w:rPr>
              <w:t>1</w:t>
            </w:r>
            <w:r w:rsidR="00D07935">
              <w:rPr>
                <w:rFonts w:ascii="Times New Roman" w:hAnsi="Times New Roman" w:cs="Times New Roman"/>
                <w:b/>
                <w:sz w:val="28"/>
                <w:szCs w:val="28"/>
              </w:rPr>
              <w:t>(2</w:t>
            </w:r>
            <w:r w:rsidR="00AA7CFC">
              <w:rPr>
                <w:rFonts w:ascii="Times New Roman" w:hAnsi="Times New Roman" w:cs="Times New Roman"/>
                <w:b/>
                <w:sz w:val="28"/>
                <w:szCs w:val="28"/>
              </w:rPr>
              <w:t>5</w:t>
            </w:r>
            <w:r w:rsidR="002F4697">
              <w:rPr>
                <w:rFonts w:ascii="Times New Roman" w:hAnsi="Times New Roman" w:cs="Times New Roman"/>
                <w:b/>
                <w:sz w:val="28"/>
                <w:szCs w:val="28"/>
              </w:rPr>
              <w:t>8</w:t>
            </w:r>
            <w:r w:rsidR="000D7D24" w:rsidRPr="00F27CF0">
              <w:rPr>
                <w:rFonts w:ascii="Times New Roman" w:hAnsi="Times New Roman" w:cs="Times New Roman"/>
                <w:b/>
                <w:sz w:val="28"/>
                <w:szCs w:val="28"/>
              </w:rPr>
              <w:t>)</w:t>
            </w:r>
          </w:p>
        </w:tc>
      </w:tr>
    </w:tbl>
    <w:p w:rsidR="00810DC6" w:rsidRPr="007403ED" w:rsidRDefault="00810DC6" w:rsidP="000D1009">
      <w:pPr>
        <w:spacing w:after="0"/>
        <w:rPr>
          <w:rFonts w:ascii="Times New Roman" w:hAnsi="Times New Roman" w:cs="Times New Roman"/>
          <w:sz w:val="28"/>
          <w:szCs w:val="28"/>
        </w:rPr>
      </w:pPr>
    </w:p>
    <w:p w:rsidR="0012257E" w:rsidRPr="00186A72" w:rsidRDefault="0012257E" w:rsidP="0012257E">
      <w:pPr>
        <w:spacing w:after="0" w:line="240" w:lineRule="auto"/>
        <w:rPr>
          <w:rFonts w:ascii="Times New Roman" w:hAnsi="Times New Roman" w:cs="Times New Roman"/>
          <w:b/>
        </w:rPr>
      </w:pPr>
      <w:r w:rsidRPr="00186A72">
        <w:rPr>
          <w:rFonts w:ascii="Times New Roman" w:hAnsi="Times New Roman" w:cs="Times New Roman"/>
          <w:b/>
        </w:rPr>
        <w:t xml:space="preserve">                                             </w:t>
      </w:r>
    </w:p>
    <w:p w:rsidR="000D1009" w:rsidRPr="000D1009" w:rsidRDefault="000D1009" w:rsidP="000D1009">
      <w:pPr>
        <w:pStyle w:val="TimesNewRoman"/>
        <w:ind w:firstLine="708"/>
        <w:rPr>
          <w:rStyle w:val="TimesNewRoman14"/>
          <w:sz w:val="24"/>
          <w:szCs w:val="24"/>
        </w:rPr>
      </w:pPr>
      <w:bookmarkStart w:id="0" w:name="_GoBack"/>
      <w:bookmarkEnd w:id="0"/>
      <w:r w:rsidRPr="000D1009">
        <w:rPr>
          <w:sz w:val="24"/>
          <w:szCs w:val="24"/>
        </w:rPr>
        <w:t xml:space="preserve">Прокуратурой района в 2019 году приоритетное внимание уделялось таким видам надзора как: надзор за законностью нормативно-правовых актов органов местного самоуправления, соблюдением законодательства в сфере ЖКХ, соблюдения прав несовершеннолетних, в сфере оплаты труда, соблюдение прав и свобод человека, соблюдение законодательства о противодействии террористической и экстремистской деятельности, соблюдение прав субъектов предпринимательской деятельности, законодательства о государственной и муниципальной службе, противодействию коррупции. </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Всего в 2019 году выявлено 178 незаконных правовых актов,  принесено 178 протестов. Судом рассмотрено и удовлетворено 36 исковых заявлений (заявлений) прокурора, внесено 420 представлений, по результатам рассмотрения которых 385 должностных лиц привлечено к дисциплинарной ответственности, по постановлениям прокурора к административной ответственности привлечено 91 лицо, сумма назначенных штрафов составила – 410 тыс. руб.</w:t>
      </w:r>
    </w:p>
    <w:p w:rsidR="000D1009" w:rsidRPr="000D1009" w:rsidRDefault="000D1009" w:rsidP="000D1009">
      <w:pPr>
        <w:pStyle w:val="TimesNewRoman"/>
        <w:jc w:val="center"/>
        <w:rPr>
          <w:rStyle w:val="TimesNewRoman14"/>
          <w:sz w:val="24"/>
          <w:szCs w:val="24"/>
        </w:rPr>
      </w:pPr>
      <w:r w:rsidRPr="000D1009">
        <w:rPr>
          <w:rStyle w:val="TimesNewRoman14"/>
          <w:sz w:val="24"/>
          <w:szCs w:val="24"/>
        </w:rPr>
        <w:t>Результаты работы в сфере надзора за исполнением федерального законодательства</w:t>
      </w:r>
    </w:p>
    <w:p w:rsidR="000D1009" w:rsidRPr="000D1009" w:rsidRDefault="000D1009" w:rsidP="000D1009">
      <w:pPr>
        <w:tabs>
          <w:tab w:val="left" w:pos="7230"/>
        </w:tabs>
        <w:ind w:right="-5" w:firstLine="708"/>
        <w:jc w:val="both"/>
        <w:rPr>
          <w:rFonts w:ascii="Times New Roman" w:hAnsi="Times New Roman" w:cs="Times New Roman"/>
          <w:spacing w:val="-2"/>
          <w:sz w:val="24"/>
          <w:szCs w:val="24"/>
        </w:rPr>
      </w:pPr>
      <w:r w:rsidRPr="000D1009">
        <w:rPr>
          <w:rFonts w:ascii="Times New Roman" w:hAnsi="Times New Roman" w:cs="Times New Roman"/>
          <w:spacing w:val="-2"/>
          <w:sz w:val="24"/>
          <w:szCs w:val="24"/>
        </w:rPr>
        <w:t>За  2019 год прокуратурой района изучено 1044 нормативных правовых актов (АППГ – 896), выявлено 118 нормативных правовых актов, противоречащих действующему законодательству и содержащих коррупциогенные факторы (АППГ – 62). На указанные нормативные правовые акты принесено 116 протестов и внесено 2 представления, по результатам рассмотрения актов прокурорского реагирования незаконные нормативные правовые акты приведены в соответствие с законодательством или отменены.  В 2019 году прокуратурой района изучено 950 проектов нормативных правовых актов (АППГ – 620), в них выявлено 25 коррупциогенных факторов  (АППГ – 564). В органы местного самоуправления направлено 50 предложений и замечаний. Все предложения и замечания учтены органами местного самоуправления.</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 xml:space="preserve">Одна из главных причин возникновения проблем в муниципальном нормотворчестве  - низкая квалификация управленческого состава органов местного самоуправления. С другой стороны, в современных условиях, когда законодательство столь динамично меняются, когда внедряются новые принципы хозяйствования, когда реформируется и бюджетный процесс, и сама бюджетная система государства, соблюсти букву закона без мощного юридического сопровождения достаточно сложно. Понимая, что повышение уровня правовой грамотности – один из способов решения существующих проблем предлагаю уделить приоритетное внимание работе по правовому обучению и </w:t>
      </w:r>
      <w:r w:rsidRPr="000D1009">
        <w:rPr>
          <w:rFonts w:ascii="Times New Roman" w:hAnsi="Times New Roman" w:cs="Times New Roman"/>
          <w:sz w:val="24"/>
          <w:szCs w:val="24"/>
        </w:rPr>
        <w:lastRenderedPageBreak/>
        <w:t>повышению квалификации представителей органов местного самоуправления, муниципальных служащих (проведение учебно-методических семинаров, семинаров-совещаний и т.д.).</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Также необходимо активизировать работу органов местного самоуправления по осуществлению антикоррупционной экспертизы разрабатываемых и принимаемых нормативных правовых актов. В связи с изменениями в федеральном законодательстве своевременно вносить корректировки в нормативные правовые акты, в том числе в Уставы муниципальных образований. Кроме того, в соответствии с заключенными соглашениями о взаимодействии прокуратуры Северного района с администрациями муниципальных образований и Советами депутатов муниципальных образований в правотворческом процессе, взять на контроль своевременность направления  в прокуратуру района проектов нормативных правовых актов, и определить лиц, ответственных за выполнение соглашения.</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Состояние законности в сфере соблюдения трудовых прав граждан характеризовалось следующими особенностями. По каждому факту невыплаты в установленные сроки заработной платы прокуратурой района принимаются меры прокурорского реагирования. </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Всего в 2019 году прокуратурой района выявлено 147 нарушений трудовых прав работников, из них 60 нарушения в сфере оплаты труда работников. В сфере защиты трудовых прав граждан внесено 34 представления, 30 должностных лиц привлечено к дисциплинарной ответственности, к административной ответственности привлечено 34 должностных лица, объявлено 3 предостережения о недопустимости нарушения закона.</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Сумма погашенной по результатам прокурорского вмешательства задолженности по з/п составила 176 тыс.рублей (35 работников)</w:t>
      </w:r>
    </w:p>
    <w:p w:rsidR="000D1009" w:rsidRPr="000D1009" w:rsidRDefault="000D1009" w:rsidP="000D1009">
      <w:pPr>
        <w:ind w:firstLine="70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 эффективность мер  прокурорского реагирования:</w:t>
      </w:r>
    </w:p>
    <w:p w:rsidR="000D1009" w:rsidRPr="000D1009" w:rsidRDefault="000D1009" w:rsidP="000D1009">
      <w:pPr>
        <w:pStyle w:val="33"/>
        <w:spacing w:after="0"/>
        <w:ind w:left="0" w:firstLine="709"/>
        <w:jc w:val="both"/>
        <w:rPr>
          <w:sz w:val="24"/>
          <w:szCs w:val="24"/>
        </w:rPr>
      </w:pPr>
      <w:r w:rsidRPr="000D1009">
        <w:rPr>
          <w:sz w:val="24"/>
          <w:szCs w:val="24"/>
        </w:rPr>
        <w:t>Так, например, в ходе проведенной прокуратурой проверки соблюдения трудового законодательства в январе 2019 года в ОАО АТП «Северноеагротранс», было установлено, что в названной организации не была своевременно обеспечена выплата  заработной платы работникам организации.</w:t>
      </w:r>
    </w:p>
    <w:p w:rsidR="000D1009" w:rsidRPr="000D1009" w:rsidRDefault="000D1009" w:rsidP="000D1009">
      <w:pPr>
        <w:pStyle w:val="33"/>
        <w:spacing w:after="0"/>
        <w:ind w:left="0" w:firstLine="540"/>
        <w:jc w:val="both"/>
        <w:rPr>
          <w:sz w:val="24"/>
          <w:szCs w:val="24"/>
        </w:rPr>
      </w:pPr>
      <w:r w:rsidRPr="000D1009">
        <w:rPr>
          <w:sz w:val="24"/>
          <w:szCs w:val="24"/>
        </w:rPr>
        <w:t>Так, заработная плата (аванс) за ноябрь 2018 года была выплачена работникам организации не 23.11.2018, т.е накануне выходного дня (25.11.2018 выходной день), а  лишь только 26.11.2018 и 27.11.2018 года соответственно.</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трудового законодательства, прокуратурой района Генеральному директору ОАО АТП «Северноеагротранс» внесено представление об устранении нарушений трудового законодательства (рассмотрено, удовлетворено, 1 должностное лицо привлечено к дисциплинарной ответственности). Также, в отношении генерального директора ОАО АТП «Северноеагротаранс»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0D1009" w:rsidRPr="000D1009" w:rsidRDefault="000D1009" w:rsidP="000D1009">
      <w:pPr>
        <w:pStyle w:val="33"/>
        <w:spacing w:after="0"/>
        <w:ind w:left="0" w:firstLine="540"/>
        <w:jc w:val="both"/>
        <w:rPr>
          <w:sz w:val="24"/>
          <w:szCs w:val="24"/>
        </w:rPr>
      </w:pPr>
      <w:r w:rsidRPr="000D1009">
        <w:rPr>
          <w:sz w:val="24"/>
          <w:szCs w:val="24"/>
        </w:rPr>
        <w:t xml:space="preserve">В ходе проведенной прокуратурой проверки соблюдения трудового законодательства в январе 2019 года в АО «Северный лесхоз», было установлено, что в </w:t>
      </w:r>
      <w:r w:rsidRPr="000D1009">
        <w:rPr>
          <w:sz w:val="24"/>
          <w:szCs w:val="24"/>
        </w:rPr>
        <w:lastRenderedPageBreak/>
        <w:t>названной организации не была своевременно обеспечена выплата  заработной платы работникам организации.</w:t>
      </w:r>
    </w:p>
    <w:p w:rsidR="000D1009" w:rsidRPr="000D1009" w:rsidRDefault="000D1009" w:rsidP="000D1009">
      <w:pPr>
        <w:pStyle w:val="33"/>
        <w:spacing w:after="0"/>
        <w:ind w:left="0" w:firstLine="540"/>
        <w:jc w:val="both"/>
        <w:rPr>
          <w:sz w:val="24"/>
          <w:szCs w:val="24"/>
        </w:rPr>
      </w:pPr>
      <w:r w:rsidRPr="000D1009">
        <w:rPr>
          <w:sz w:val="24"/>
          <w:szCs w:val="24"/>
        </w:rPr>
        <w:t>Так, заработная плата за первую половину отработанного месяца (январь 2019 года) по состоянию на 23.01.2019 года не была выплачена работникам организации.</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трудового законодательства, прокуратурой района генеральному директору АО «Северный лесхоз» внесено представление об устранении нарушений трудового законодательства (рассмотрено, удовлетворено. 1 работник привлечен к дисциплинарной ответственности). Также, в отношении генерального директора организации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В ходе проведенной прокуратурой проверки соблюдения трудового законодательства в январе 2019 года в администрации Северного сельсовета Северного района, было установлено, что в нарушении  ст.136 ТК РФ оплата отпуска работнику администрации Северного сельсовета Северного района Новосибирской области произведена позднее чем за три дня до его начала, а именно оплата отпуска произведена работнику 12.09.2018 года (платежное поручение № 1224 от 11.09.2018), несмотря на то, что согласно распоряжению главы Северного сельсовета Северного района Новосибирской области от 06.09.2018 № 31-РО дополнительный оплачиваемый отпуск за выслугу лет предоставлен работнику с 10.09.2018 по 16.09.2018 года.</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трудового законодательства, прокуратурой района внесено представление об устранении нарушений трудового законодательства (рассмотрено, удовлетворено, 1 работник привлечен к дисциплинарной ответственности). Также, в отношении руководителя организации вынесено  постановление о возбуждении производства об административном правонарушении по ч.6  ст.5.27 КоАП РФ (рассмотрено, удовлетворено, назначено административное наказание в виде предупреждения).</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Также, в ходе проведенной прокуратурой проверки соблюдения трудового законодательства в январе 2019 года в АО «Северный лесхоз», было установлено, что в нарушении  ст.136 ТК РФ, а также п.4.16 Коллективного договора организации (рег.№ 2-18 от 05.03.2018)  оплата отпуска работнику организации  произведена позднее чем за три дня до его начала, а именно оплата отпуска произведена работнику 10.10.2018 года (платежное поручение № 4432 от 10.10.2018), несмотря на то, что согласно приказу (распоряжению) руководителя организации (генерального директора) АО «Северный лесхоз» от 08.10.2018 № 51 ежегодный основной оплачиваемый отпуск предоставлен работнику с 10.10.2018 по 07.11.2018 года.</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В связи с выявленными нарушениями трудового законодательства, прокуратурой района внесено представление об устранении нарушений трудового законодательства (рассмотрено, удовлетворено, 1 сотрудник привлечен к дисциплинарной ответственности). Также, в отношении руководителя организации вынесено  постановление о возбуждении производства об административном правонарушении по </w:t>
      </w:r>
      <w:r w:rsidRPr="000D1009">
        <w:rPr>
          <w:rFonts w:ascii="Times New Roman" w:hAnsi="Times New Roman" w:cs="Times New Roman"/>
          <w:sz w:val="24"/>
          <w:szCs w:val="24"/>
        </w:rPr>
        <w:lastRenderedPageBreak/>
        <w:t>ст.5.31 КоАП РФ (рассмотрено, удовлетворено, назначено административное наказание в виде предупреждения).</w:t>
      </w:r>
    </w:p>
    <w:p w:rsidR="000D1009" w:rsidRPr="000D1009" w:rsidRDefault="000D1009" w:rsidP="000D1009">
      <w:pPr>
        <w:pStyle w:val="33"/>
        <w:spacing w:after="0"/>
        <w:ind w:left="0" w:firstLine="540"/>
        <w:jc w:val="both"/>
        <w:rPr>
          <w:sz w:val="24"/>
          <w:szCs w:val="24"/>
        </w:rPr>
      </w:pPr>
      <w:r w:rsidRPr="000D1009">
        <w:rPr>
          <w:sz w:val="24"/>
          <w:szCs w:val="24"/>
        </w:rPr>
        <w:t>В ходе проведенной прокуратурой проверки соблюдения трудового законодательства в январе 2019 года в МКОУ Северная СШ, было установлено, что при прекращении трудовых договоров с работниками учреждения, (приказы №  208-к от 30.11.2018, № 93-к от 04.06.2018, № 83-к от 28.05.2018   о прекращении трудовых договоров с 28.05.2018 с ФИО., с  04.06.2018 с ФИО., с  03.12.2018 с  ФИО.), суммы, причитающиеся работникам от работодателя в день увольнения (прекращения трудового договора) выплачены работникам не были (выплачены согласно платежным поручениям № 447 от 04.06.2018 05.06.2018 года; №  401 от 28.05.2018  29.05.2018 года; № 1086 от 03.12.2018 04.12.2018 года).</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В связи с выявленными нарушениями трудового законодательства, прокуратурой района директору школы внесено представление об устранении нарушений трудового законодательства (рассмотрено, удовлетворено). </w:t>
      </w:r>
    </w:p>
    <w:p w:rsidR="000D1009" w:rsidRPr="000D1009" w:rsidRDefault="000D1009" w:rsidP="000D1009">
      <w:pPr>
        <w:pStyle w:val="33"/>
        <w:spacing w:after="0"/>
        <w:ind w:left="0" w:firstLine="709"/>
        <w:jc w:val="both"/>
        <w:rPr>
          <w:sz w:val="24"/>
          <w:szCs w:val="24"/>
        </w:rPr>
      </w:pPr>
      <w:r w:rsidRPr="000D1009">
        <w:rPr>
          <w:sz w:val="24"/>
          <w:szCs w:val="24"/>
        </w:rPr>
        <w:t>В феврале 2019 года прокуратурой района выявлены факты нарушения сроков оплаты труда при проверке МООО «Север» (в нарушение требований коллективного договора заработная плата за октябрь 2018 года (аванс)  была выплачена работникам  не  26  октября 2018 года (28 октября – выходной день), а лишь только 08 ноября 2018 года); администрации Биазинского сельсовета (оплата отпуска двум работникам произведена позднее чем за три дня до его начала); администрации Останинского сельсовета (заработная плата за  сентябрь 2018 года (окончательный расчет за месяц) была выплачена работникам организации не 12.10.2018, т.е накануне выходного дня (14.10.2018 выходной день), а  лишь только 15.10.2018 года, кроме того, оплата отпуска  работнику произведена позднее чем за три дня до его начала); администрации Бергульского сельсовета (при прекращении трудовых отношений с работником, суммы, причитающиеся в день увольнения  выплачены работнику не были); администрации Остяцкого сельсовета (при прекращении трудовых отношений с работником, суммы, причитающиеся в день увольнения  выплачены работнику не были); МКУ ЖКХ Бергульского сельсовета (оплата отпуска двум работникам произведена позднее чем за три дня до его начала), МКУ ЖКХ Останинского сельсовета (заработная плата за  сентябрь 2018 года (в нарушение требований коллективного договора окончательный расчет за месяц был выплачен работникам организации не 12.10.2018, т.е накануне выходного дня (13.10.2018 выходной день), а  лишь только 15.10.2018 года); МКОУ Останинской ОШ (заработная плата за  первую половину октября 2018 года была выплачена работникам организации не 12.10.2018, т.е накануне выходного дня (14.10.2018 выходной день), а  лишь только 15.10.2018 года; МКОУ Остяцкой ОШ (при прекращении трудовых отношений с несовершеннолетними работниками, суммы, причитающиеся в день увольнения  выплачены работнику не были).</w:t>
      </w:r>
    </w:p>
    <w:p w:rsidR="000D1009" w:rsidRPr="000D1009" w:rsidRDefault="000D1009" w:rsidP="000D1009">
      <w:pPr>
        <w:pStyle w:val="33"/>
        <w:spacing w:after="0"/>
        <w:ind w:left="0" w:firstLine="709"/>
        <w:jc w:val="both"/>
        <w:rPr>
          <w:sz w:val="24"/>
          <w:szCs w:val="24"/>
        </w:rPr>
      </w:pPr>
      <w:r w:rsidRPr="000D1009">
        <w:rPr>
          <w:sz w:val="24"/>
          <w:szCs w:val="24"/>
        </w:rPr>
        <w:t>По результатам проверки руководителям организаций внесено 10 представлений (10 представлений рассмотрены, удовлетворены, 11 работников привлечены к дисциплинарной ответственности). Также в отношении руководителей организаций возбуждено 11 дел об административном правонарушении по ч. 6 ст. 5.27 КоАП РФ (рассмотрены, удовлетворены, назначено административное наказание в виде предупреждения), 3 дела по ч. 1 ст. 5.27 КоАП РФ (рассмотрены, удовлетворены, назначено административное наказание в виде предупреждения).</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Всего, за 2019 год, в сфере оплаты труда прокурором района вынесено 22 постановления о возбуждении дела об административном правонарушении, из них 21 – по ч.6 ст.5.27 КоАП РФ, 1 – по ст.5.31 КоАП РФ.</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lastRenderedPageBreak/>
        <w:t>В настоящее время к административной ответственности в виде предупреждений и штрафов привлечено 22 должностных лица.</w:t>
      </w:r>
    </w:p>
    <w:p w:rsidR="000D1009" w:rsidRPr="000D1009" w:rsidRDefault="000D1009" w:rsidP="000D1009">
      <w:pPr>
        <w:pStyle w:val="33"/>
        <w:spacing w:after="0"/>
        <w:ind w:left="0" w:firstLine="709"/>
        <w:jc w:val="both"/>
        <w:rPr>
          <w:rStyle w:val="TimesNewRoman14"/>
          <w:sz w:val="24"/>
          <w:szCs w:val="24"/>
        </w:rPr>
      </w:pPr>
      <w:r w:rsidRPr="000D1009">
        <w:rPr>
          <w:rStyle w:val="TimesNewRoman14"/>
          <w:sz w:val="24"/>
          <w:szCs w:val="24"/>
        </w:rPr>
        <w:t>Предлагаю органам местного самоуправления разработать комплекс мер, направленных на недопущение нарушений прав граждан на вознаграждение за труд, с учетом повышения минимального размера труда с 01.01.2020 до 12 130 рублей в месяц.</w:t>
      </w:r>
    </w:p>
    <w:p w:rsidR="000D1009" w:rsidRPr="000D1009" w:rsidRDefault="000D1009" w:rsidP="000D1009">
      <w:pPr>
        <w:jc w:val="both"/>
        <w:rPr>
          <w:rFonts w:ascii="Times New Roman" w:hAnsi="Times New Roman" w:cs="Times New Roman"/>
          <w:sz w:val="24"/>
          <w:szCs w:val="24"/>
        </w:rPr>
      </w:pPr>
      <w:r w:rsidRPr="000D1009">
        <w:rPr>
          <w:rFonts w:ascii="Times New Roman" w:hAnsi="Times New Roman" w:cs="Times New Roman"/>
          <w:sz w:val="24"/>
          <w:szCs w:val="24"/>
        </w:rPr>
        <w:tab/>
        <w:t>В 2019 году прокуратурой Северного района были защищены права 27 субъектов предпринимательской деятельности в связи с ненадлежащим исполнением государственными и муниципальными заказчиками контрактных обязательств по своевременной оплате предоставленных товаров, услуг на сумму 4 485 009 руб. По результатам рассмотрения актов прокурорского реагирования была выплачена поставщикам задолженность в сумме 2 151 009 руб..</w:t>
      </w:r>
    </w:p>
    <w:p w:rsidR="000D1009" w:rsidRPr="000D1009" w:rsidRDefault="000D1009" w:rsidP="000D1009">
      <w:pPr>
        <w:ind w:firstLine="539"/>
        <w:jc w:val="both"/>
        <w:rPr>
          <w:rFonts w:ascii="Times New Roman" w:hAnsi="Times New Roman" w:cs="Times New Roman"/>
          <w:sz w:val="24"/>
          <w:szCs w:val="24"/>
        </w:rPr>
      </w:pPr>
      <w:r w:rsidRPr="000D1009">
        <w:rPr>
          <w:rFonts w:ascii="Times New Roman" w:hAnsi="Times New Roman" w:cs="Times New Roman"/>
          <w:sz w:val="24"/>
          <w:szCs w:val="24"/>
        </w:rPr>
        <w:t>Например, нарушения прав предпринимателей выявлены в ходе проверки реализации в рамках национального проекта «Демография»  муниципальных контрактов в отношении спортивно-технологического оборудования. Администрацией Чебаковского сельсовета нарушены сроки оплаты подрядчику по 3 муниципальным контрактам, заключенным на общую сумму 2300000 руб. Главе поселения  внесено представление (находится на рассмотрении).</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результате принимаемых мер прокурорского реагирования меры государственной поддержки субъектам предпринимательской деятельности не оказывались.</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сфере борьбы с коррупцией выявлено 83 нарушения, внесено 29 представлений, привлечено лиц к дисциплинарной ответственности – 47, принесено 3 протеста на незаконные нормативные правовые акты, вынесено 1 постановление о возбуждении дела об административном правонарушении по ст.19.29 КоАП РФ.</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pacing w:val="-2"/>
          <w:sz w:val="24"/>
          <w:szCs w:val="24"/>
        </w:rPr>
        <w:t xml:space="preserve">Так, </w:t>
      </w:r>
      <w:r w:rsidRPr="000D1009">
        <w:rPr>
          <w:rFonts w:ascii="Times New Roman" w:hAnsi="Times New Roman" w:cs="Times New Roman"/>
          <w:sz w:val="24"/>
          <w:szCs w:val="24"/>
        </w:rPr>
        <w:t>прокуратурой Северного района в апреле 2018 года проведена проверка исполнения законодательства о противодействии коррупции в ООО «ЛПК Северный».</w:t>
      </w:r>
    </w:p>
    <w:p w:rsidR="000D1009" w:rsidRPr="000D1009" w:rsidRDefault="000D1009" w:rsidP="000D1009">
      <w:pPr>
        <w:shd w:val="clear" w:color="auto" w:fill="FFFFFF"/>
        <w:ind w:right="19" w:firstLine="709"/>
        <w:jc w:val="both"/>
        <w:rPr>
          <w:rFonts w:ascii="Times New Roman" w:hAnsi="Times New Roman" w:cs="Times New Roman"/>
          <w:sz w:val="24"/>
          <w:szCs w:val="24"/>
        </w:rPr>
      </w:pPr>
      <w:r w:rsidRPr="000D1009">
        <w:rPr>
          <w:rFonts w:ascii="Times New Roman" w:hAnsi="Times New Roman" w:cs="Times New Roman"/>
          <w:sz w:val="24"/>
          <w:szCs w:val="24"/>
        </w:rPr>
        <w:t>Проверкой установлено, что бывший сотрудник ГУФСИН России по Новосибирской области  с 01.12.2017 года был принят на работу в ООО «ЛПК Северный», с которым  работодателем, в лице  директора организации, был заключен трудовой договор.</w:t>
      </w:r>
    </w:p>
    <w:p w:rsidR="000D1009" w:rsidRPr="000D1009" w:rsidRDefault="000D1009" w:rsidP="000D1009">
      <w:pPr>
        <w:shd w:val="clear" w:color="auto" w:fill="FFFFFF"/>
        <w:ind w:right="19" w:firstLine="709"/>
        <w:jc w:val="both"/>
        <w:rPr>
          <w:rFonts w:ascii="Times New Roman" w:hAnsi="Times New Roman" w:cs="Times New Roman"/>
          <w:sz w:val="24"/>
          <w:szCs w:val="24"/>
        </w:rPr>
      </w:pPr>
      <w:r w:rsidRPr="000D1009">
        <w:rPr>
          <w:rFonts w:ascii="Times New Roman" w:hAnsi="Times New Roman" w:cs="Times New Roman"/>
          <w:sz w:val="24"/>
          <w:szCs w:val="24"/>
        </w:rPr>
        <w:t>Приняв  на работу бывшего государственного служащего  (сотрудника ГУФСИН России по Новосибирской области)</w:t>
      </w:r>
      <w:r w:rsidRPr="000D1009">
        <w:rPr>
          <w:rFonts w:ascii="Times New Roman" w:hAnsi="Times New Roman" w:cs="Times New Roman"/>
          <w:spacing w:val="-1"/>
          <w:sz w:val="24"/>
          <w:szCs w:val="24"/>
        </w:rPr>
        <w:t xml:space="preserve"> </w:t>
      </w:r>
      <w:r w:rsidRPr="000D1009">
        <w:rPr>
          <w:rFonts w:ascii="Times New Roman" w:hAnsi="Times New Roman" w:cs="Times New Roman"/>
          <w:sz w:val="24"/>
          <w:szCs w:val="24"/>
        </w:rPr>
        <w:t>ООО «ЛПК Северный»</w:t>
      </w:r>
      <w:r w:rsidRPr="000D1009">
        <w:rPr>
          <w:rFonts w:ascii="Times New Roman" w:hAnsi="Times New Roman" w:cs="Times New Roman"/>
          <w:spacing w:val="-1"/>
          <w:sz w:val="24"/>
          <w:szCs w:val="24"/>
        </w:rPr>
        <w:t xml:space="preserve"> обязано было уведомить, в установленные действующим законодательством сроки,  предыдущего работодателя -  </w:t>
      </w:r>
      <w:r w:rsidRPr="000D1009">
        <w:rPr>
          <w:rFonts w:ascii="Times New Roman" w:hAnsi="Times New Roman" w:cs="Times New Roman"/>
          <w:sz w:val="24"/>
          <w:szCs w:val="24"/>
        </w:rPr>
        <w:t>ГУФСИН России по Новосибирской области  о трудоустройстве  бывшего государственного служащего.</w:t>
      </w:r>
    </w:p>
    <w:p w:rsidR="000D1009" w:rsidRPr="000D1009" w:rsidRDefault="000D1009" w:rsidP="000D1009">
      <w:pPr>
        <w:adjustRightInd w:val="0"/>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В  нарушение требований ч. 4 статьи 12 Федерального закона «О противодействии </w:t>
      </w:r>
      <w:r w:rsidRPr="000D1009">
        <w:rPr>
          <w:rFonts w:ascii="Times New Roman" w:hAnsi="Times New Roman" w:cs="Times New Roman"/>
          <w:spacing w:val="-1"/>
          <w:sz w:val="24"/>
          <w:szCs w:val="24"/>
        </w:rPr>
        <w:t>коррупции»  от 25.12.2008  № 273,</w:t>
      </w:r>
      <w:r w:rsidRPr="000D1009">
        <w:rPr>
          <w:rFonts w:ascii="Times New Roman" w:hAnsi="Times New Roman" w:cs="Times New Roman"/>
          <w:sz w:val="24"/>
          <w:szCs w:val="24"/>
        </w:rPr>
        <w:t xml:space="preserve"> статьи 64.1 Трудового Кодекса Российской Федерации, уведомление о привлечении к трудовой деятельности бывшего сотрудника, ООО «ЛПК Северный»  в  ГУФСИН России по Новосибирской области в установленный законом срок  не направило.</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lastRenderedPageBreak/>
        <w:t>В связи  с выявленным нарушением законодательства о противодействии коррупции, прокуратурой района в феврале 2019 в отношении организации - ООО «ЛПК Северный» вынесено постановление о возбуждении дела об административном правонарушении по ст.19.29 КоАП РФ (удовлетворено, штраф в размере 50 000 руб.).</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в апреле 2019 года проверено исполнение законодательства о противодействии коррупции в ООО «ЛПК Северный», расположенного по адресу: Новосибирская область, Северный район, с.Северное, ул.Ленина,87.</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Частью 2 статьи 1 Федерального закона от 25.12.2008 № 273-ФЗ «О противодействии коррупции» (далее – Федеральный закон № 273) определено, что организации осуществляют противодействие коррупции в пределах своих полномочий.</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Статьей 13.3 Федерального закона № 273-ФЗ закреплена обязанность организаций принимать меры по предупреждению коррупции.</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В </w:t>
      </w:r>
      <w:hyperlink r:id="rId8" w:history="1">
        <w:r w:rsidRPr="000D1009">
          <w:rPr>
            <w:rStyle w:val="af1"/>
            <w:rFonts w:ascii="Times New Roman" w:hAnsi="Times New Roman" w:cs="Times New Roman"/>
            <w:sz w:val="24"/>
            <w:szCs w:val="24"/>
          </w:rPr>
          <w:t>части 2 указанной статьи</w:t>
        </w:r>
      </w:hyperlink>
      <w:r w:rsidRPr="000D1009">
        <w:rPr>
          <w:rFonts w:ascii="Times New Roman" w:hAnsi="Times New Roman" w:cs="Times New Roman"/>
          <w:sz w:val="24"/>
          <w:szCs w:val="24"/>
        </w:rPr>
        <w:t xml:space="preserve"> перечислены возможные меры. </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Так, меры по предупреждению коррупции, принимаемые в организации, могут включать:</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2) сотрудничество организации с правоохранительными органами;</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4) принятие кодекса этики и служебного поведения работников организации;</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5) предотвращение и урегулирование конфликта интересов;</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Министерством труда и социальной защиты Российской Федерации  от 08.11.2013 разработаны «Методические рекомендации по разработке и принятию организациями мер по предупреждению и  противодействию коррупции». </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Вопреки  ст. 13.3 Федерального закона от 25.12.2008 № 273-ФЗ «О противодействии коррупции» ООО «ЛПК Северный» названные требования закона не выполняются. Меры по предупреждению коррупции в организации не разрабатывались и не принимались.</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Аналогичные нарушения были выявлены прокуратурой района в ходе проверки в ООО «Сибирский ЛПК», расположенного по адресу: Новосибирская область, Северный район, с.Северное, ул.Ленина,87, МКДОУ детский сад «Сказка», расположенного по адресу: Новосибирская область, Северный район, с.Северное, ул.Ленина,27 «а», МКОУ Верх-Красноярской СШ, расположенного по адресу: Новосибирская область, Северный район, с.Верх-Красноярка, ул.Партизанская,11, а также МКОУ Гражданцевской СШ, расположенного по адресу: Новосибирская область, Северный район, с.Гражданцево, ул.Центральная,37.</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По результатам указанных  проверок, прокуратурой района в апреле - мае 2019 года руководителям 5 организаций внесено 5  представлений (представления рассмотрены, удовлетворены, 4 должностных лица привлечено к дисциплинарной ответственности).</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lastRenderedPageBreak/>
        <w:t>В мае 2019 года прокуратурой района  проведена проверка исполнения законодательства о противодействии коррупции, в результате которой установлено следую</w:t>
      </w:r>
      <w:r w:rsidRPr="000D1009">
        <w:rPr>
          <w:rFonts w:ascii="Times New Roman" w:hAnsi="Times New Roman" w:cs="Times New Roman"/>
          <w:sz w:val="24"/>
          <w:szCs w:val="24"/>
        </w:rPr>
        <w:softHyphen/>
        <w:t>щее.</w:t>
      </w:r>
    </w:p>
    <w:p w:rsidR="000D1009" w:rsidRPr="000D1009" w:rsidRDefault="000D1009" w:rsidP="000D1009">
      <w:pPr>
        <w:ind w:firstLine="709"/>
        <w:jc w:val="both"/>
        <w:rPr>
          <w:rFonts w:ascii="Times New Roman" w:hAnsi="Times New Roman" w:cs="Times New Roman"/>
          <w:spacing w:val="-2"/>
          <w:sz w:val="24"/>
          <w:szCs w:val="24"/>
        </w:rPr>
      </w:pPr>
      <w:r w:rsidRPr="000D1009">
        <w:rPr>
          <w:rFonts w:ascii="Times New Roman" w:hAnsi="Times New Roman" w:cs="Times New Roman"/>
          <w:sz w:val="24"/>
          <w:szCs w:val="24"/>
        </w:rPr>
        <w:t>Администрация Чувашинского сельсовета Северного района Новосибирской области в сети «Интернет» на сайте администрации (</w:t>
      </w:r>
      <w:hyperlink r:id="rId9" w:history="1">
        <w:r w:rsidRPr="000D1009">
          <w:rPr>
            <w:rStyle w:val="af1"/>
            <w:rFonts w:ascii="Times New Roman" w:hAnsi="Times New Roman" w:cs="Times New Roman"/>
            <w:sz w:val="24"/>
            <w:szCs w:val="24"/>
          </w:rPr>
          <w:t>http://chuvashinskiy.nso.ru/</w:t>
        </w:r>
      </w:hyperlink>
      <w:r w:rsidRPr="000D1009">
        <w:rPr>
          <w:rFonts w:ascii="Times New Roman" w:hAnsi="Times New Roman" w:cs="Times New Roman"/>
          <w:sz w:val="24"/>
          <w:szCs w:val="24"/>
        </w:rPr>
        <w:t>) размещает информацию о своей деятельности.</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В ходе проверки установлено, что на официальном сайте Чувашинского сельсовета Северного района Новосибирской области, в рубрике  «Противодействие коррупции», на 15 часов 00 минут 30.05.2019 года не размещены сведений о доводах, расходах, об имуществе и обязательствах имуществен</w:t>
      </w:r>
      <w:r w:rsidRPr="000D1009">
        <w:rPr>
          <w:rFonts w:ascii="Times New Roman" w:hAnsi="Times New Roman" w:cs="Times New Roman"/>
          <w:sz w:val="24"/>
          <w:szCs w:val="24"/>
        </w:rPr>
        <w:softHyphen/>
        <w:t xml:space="preserve">ного характера лиц, замещающих должности руководителей муниципальных учреждений (директор МКУК «Чувашинский СДК», директор МКУ ЖКХ Чувашинского сельсовета) за период с 01.01.2018 года по 31.12.2018 года. </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 По результатам проверки, прокуратурой района в мае 2019 года внесено  представление (представление рассмотрено, удовлетворено, 1 должностное лицо привлечено к дисциплинарной ответственности).</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Прокуратурой района в сентябре 2019 года в рамках задания прокуратуры области от 01.08.2019 года № 86-196-2019 проведена проверка исполнения законодательства о противодействии коррупции в органах местного самоуправления, муниципальных учреждениях и муниципальных унитарных предприятиях.</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В ходе проверки установлено, что муниципальными служащими администрации Северного района Новосибирской области, а также руководителями муниципальных казенных учреждений Северного района Новосибирской области представляются неполные, а также недостоверные  сведения о доходах, расходах, об имуществе и обязательствах имущественного характера своих, супруги (супруга) и несовершеннолетних детей за 2018 год. </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главе района внесено  представление (представление рассмотрено, удовлетворено, 11 виновных должностных лиц привлечены к дисциплинарной ответственности в виде выговора и замечания).</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Предлагаю исполнительным органам местного самоуправления провести работу по принятию подведомственными организациями и муниципальными учреждениями дополнительных мер, направленных на противодействие коррупции, недопущение конфликта интересов, соблюдение требований законодательства при предоставлении сведений о доходах (в части соблюдения сроков предоставления и достоверности предоставляемых сведений), недопущение злоупотребление должностными полномочиями с целью извлечения личной выгоды.</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В 2019 году  в органах местного самоуправления выявлено 27 нарушения в сфере исполнения законов о федеральной безопасности, межнациональных отношениях, противодействия экстремизму и терроризму, принесено 25 протестов, внесено 1 </w:t>
      </w:r>
      <w:r w:rsidRPr="000D1009">
        <w:rPr>
          <w:rFonts w:ascii="Times New Roman" w:hAnsi="Times New Roman" w:cs="Times New Roman"/>
          <w:sz w:val="24"/>
          <w:szCs w:val="24"/>
        </w:rPr>
        <w:lastRenderedPageBreak/>
        <w:t>представление, по результатам рассмотрения которых 1 должностное лицо привлечено к дисциплинарной ответственности.</w:t>
      </w:r>
    </w:p>
    <w:p w:rsidR="000D1009" w:rsidRPr="000D1009" w:rsidRDefault="000D1009" w:rsidP="000D1009">
      <w:pPr>
        <w:ind w:right="282" w:firstLine="708"/>
        <w:jc w:val="both"/>
        <w:rPr>
          <w:rFonts w:ascii="Times New Roman" w:eastAsia="Calibri" w:hAnsi="Times New Roman" w:cs="Times New Roman"/>
          <w:spacing w:val="2"/>
          <w:sz w:val="24"/>
          <w:szCs w:val="24"/>
          <w:shd w:val="clear" w:color="auto" w:fill="FFFFFF"/>
        </w:rPr>
      </w:pPr>
      <w:r w:rsidRPr="000D1009">
        <w:rPr>
          <w:rFonts w:ascii="Times New Roman" w:hAnsi="Times New Roman" w:cs="Times New Roman"/>
          <w:sz w:val="24"/>
          <w:szCs w:val="24"/>
        </w:rPr>
        <w:t>Так, в</w:t>
      </w:r>
      <w:r w:rsidRPr="000D1009">
        <w:rPr>
          <w:rFonts w:ascii="Times New Roman" w:eastAsia="Calibri" w:hAnsi="Times New Roman" w:cs="Times New Roman"/>
          <w:spacing w:val="2"/>
          <w:sz w:val="24"/>
          <w:szCs w:val="24"/>
          <w:shd w:val="clear" w:color="auto" w:fill="FFFFFF"/>
        </w:rPr>
        <w:t xml:space="preserve"> связи с принятием Закона Новосибирской области от 30.11.2018 №309-ОЗ «О внесении изменений в ст. 3 Закона Новосибирской области «Об отдельных вопросах организации местного самоуправления в Новосибирской области»  с 01.01.2019 вопросы участия в профилактике терроризма и экстремизма, минимизации и ликвидации их проявлений не входят в компетенцию органов местного самоуправления поселений, в том числе вопросы разработки и реализации нормативных правовых актов.</w:t>
      </w:r>
    </w:p>
    <w:p w:rsidR="000D1009" w:rsidRPr="000D1009" w:rsidRDefault="000D1009" w:rsidP="000D1009">
      <w:pPr>
        <w:ind w:right="282" w:firstLine="708"/>
        <w:jc w:val="both"/>
        <w:rPr>
          <w:rFonts w:ascii="Times New Roman" w:eastAsia="Calibri" w:hAnsi="Times New Roman" w:cs="Times New Roman"/>
          <w:sz w:val="24"/>
          <w:szCs w:val="24"/>
        </w:rPr>
      </w:pPr>
      <w:r w:rsidRPr="000D1009">
        <w:rPr>
          <w:rFonts w:ascii="Times New Roman" w:eastAsia="Calibri" w:hAnsi="Times New Roman" w:cs="Times New Roman"/>
          <w:spacing w:val="2"/>
          <w:sz w:val="24"/>
          <w:szCs w:val="24"/>
          <w:shd w:val="clear" w:color="auto" w:fill="FFFFFF"/>
        </w:rPr>
        <w:t xml:space="preserve">В связи с тем, что на момент проверки  (по состоянию на 17.01.2019)  на территории 12 поселений действовали муниципальные программы в сфере противодействия терроризму </w:t>
      </w:r>
      <w:r w:rsidRPr="000D1009">
        <w:rPr>
          <w:rFonts w:ascii="Times New Roman" w:hAnsi="Times New Roman" w:cs="Times New Roman"/>
          <w:spacing w:val="2"/>
          <w:sz w:val="24"/>
          <w:szCs w:val="24"/>
          <w:shd w:val="clear" w:color="auto" w:fill="FFFFFF"/>
        </w:rPr>
        <w:t xml:space="preserve">и экстремизму </w:t>
      </w:r>
      <w:r w:rsidRPr="000D1009">
        <w:rPr>
          <w:rFonts w:ascii="Times New Roman" w:eastAsia="Calibri" w:hAnsi="Times New Roman" w:cs="Times New Roman"/>
          <w:spacing w:val="2"/>
          <w:sz w:val="24"/>
          <w:szCs w:val="24"/>
          <w:shd w:val="clear" w:color="auto" w:fill="FFFFFF"/>
        </w:rPr>
        <w:t xml:space="preserve">главам поселений </w:t>
      </w:r>
      <w:r w:rsidRPr="000D1009">
        <w:rPr>
          <w:rFonts w:ascii="Times New Roman" w:eastAsia="Calibri" w:hAnsi="Times New Roman" w:cs="Times New Roman"/>
          <w:sz w:val="24"/>
          <w:szCs w:val="24"/>
        </w:rPr>
        <w:t xml:space="preserve"> </w:t>
      </w:r>
      <w:r w:rsidRPr="000D1009">
        <w:rPr>
          <w:rFonts w:ascii="Times New Roman" w:hAnsi="Times New Roman" w:cs="Times New Roman"/>
          <w:sz w:val="24"/>
          <w:szCs w:val="24"/>
        </w:rPr>
        <w:t>в январе 201</w:t>
      </w:r>
      <w:r w:rsidRPr="000D1009">
        <w:rPr>
          <w:rFonts w:ascii="Times New Roman" w:eastAsia="Calibri" w:hAnsi="Times New Roman" w:cs="Times New Roman"/>
          <w:sz w:val="24"/>
          <w:szCs w:val="24"/>
        </w:rPr>
        <w:t xml:space="preserve">9 принесено </w:t>
      </w:r>
      <w:r w:rsidRPr="000D1009">
        <w:rPr>
          <w:rFonts w:ascii="Times New Roman" w:hAnsi="Times New Roman" w:cs="Times New Roman"/>
          <w:sz w:val="24"/>
          <w:szCs w:val="24"/>
        </w:rPr>
        <w:t>24</w:t>
      </w:r>
      <w:r w:rsidRPr="000D1009">
        <w:rPr>
          <w:rFonts w:ascii="Times New Roman" w:eastAsia="Calibri" w:hAnsi="Times New Roman" w:cs="Times New Roman"/>
          <w:sz w:val="24"/>
          <w:szCs w:val="24"/>
        </w:rPr>
        <w:t xml:space="preserve"> протест</w:t>
      </w:r>
      <w:r w:rsidRPr="000D1009">
        <w:rPr>
          <w:rFonts w:ascii="Times New Roman" w:hAnsi="Times New Roman" w:cs="Times New Roman"/>
          <w:sz w:val="24"/>
          <w:szCs w:val="24"/>
        </w:rPr>
        <w:t>а</w:t>
      </w:r>
      <w:r w:rsidRPr="000D1009">
        <w:rPr>
          <w:rFonts w:ascii="Times New Roman" w:eastAsia="Calibri" w:hAnsi="Times New Roman" w:cs="Times New Roman"/>
          <w:sz w:val="24"/>
          <w:szCs w:val="24"/>
        </w:rPr>
        <w:t xml:space="preserve"> (рассмотрены, удовлетворены</w:t>
      </w:r>
      <w:r w:rsidRPr="000D1009">
        <w:rPr>
          <w:rFonts w:ascii="Times New Roman" w:hAnsi="Times New Roman" w:cs="Times New Roman"/>
          <w:sz w:val="24"/>
          <w:szCs w:val="24"/>
        </w:rPr>
        <w:t>, муниципальные программы отменены</w:t>
      </w:r>
      <w:r w:rsidRPr="000D1009">
        <w:rPr>
          <w:rFonts w:ascii="Times New Roman" w:eastAsia="Calibri" w:hAnsi="Times New Roman" w:cs="Times New Roman"/>
          <w:sz w:val="24"/>
          <w:szCs w:val="24"/>
        </w:rPr>
        <w:t>).</w:t>
      </w:r>
    </w:p>
    <w:p w:rsidR="000D1009" w:rsidRPr="000D1009" w:rsidRDefault="000D1009" w:rsidP="000D1009">
      <w:pPr>
        <w:ind w:right="282" w:firstLine="58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При проверке соблюдения законодательства об антитеррористической защищенности образовательных организаций выявлены факты отсутствия либо ненадлежащего размещения наглядных пособий в данной сфере, планов эвакуации, непроведения учебных  тренировок, отсутствие системы экстренного оповещения работников, обучающихся и иных лиц о потенциальной угрозе возникновения или возникновении чрезвычайной ситуации, металлодетекторов.</w:t>
      </w:r>
    </w:p>
    <w:p w:rsidR="000D1009" w:rsidRPr="000D1009" w:rsidRDefault="000D1009" w:rsidP="000D1009">
      <w:pPr>
        <w:ind w:right="282" w:firstLine="70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По результатам проверки руководителям образовательных организаций  12 представлений (рассмотрены, 10 работников привлечены к дисциплинарной ответственности, требования прокурора частично удовлетворены). В связи с тем, что фактически по результатам рассмотрения представлений школы не были обеспечены месталлодетекторами, а также не оборудованы системой оповещения, в суд направлено 11 исковых заявления.</w:t>
      </w:r>
    </w:p>
    <w:p w:rsidR="000D1009" w:rsidRPr="000D1009" w:rsidRDefault="000D1009" w:rsidP="000D1009">
      <w:pPr>
        <w:adjustRightInd w:val="0"/>
        <w:ind w:right="282" w:firstLine="708"/>
        <w:jc w:val="both"/>
        <w:rPr>
          <w:rFonts w:ascii="Times New Roman" w:eastAsia="Calibri" w:hAnsi="Times New Roman" w:cs="Times New Roman"/>
          <w:sz w:val="24"/>
          <w:szCs w:val="24"/>
          <w:shd w:val="clear" w:color="auto" w:fill="FFFFFF"/>
        </w:rPr>
      </w:pPr>
      <w:r w:rsidRPr="000D1009">
        <w:rPr>
          <w:rFonts w:ascii="Times New Roman" w:eastAsia="Calibri" w:hAnsi="Times New Roman" w:cs="Times New Roman"/>
          <w:sz w:val="24"/>
          <w:szCs w:val="24"/>
        </w:rPr>
        <w:t>Куйбышевским районным судом  исковые требования прокурора удовлетворены. В соответствии с судебными решениями  МКОУ  обязаны обеспечить образовательные организации системой экстренного оповещения, а  администрация Северного района, являющаяся учредителем данных организаций, - финансирование указанных мероприятий</w:t>
      </w:r>
      <w:r w:rsidRPr="000D1009">
        <w:rPr>
          <w:rFonts w:ascii="Times New Roman" w:eastAsia="Calibri" w:hAnsi="Times New Roman" w:cs="Times New Roman"/>
          <w:sz w:val="24"/>
          <w:szCs w:val="24"/>
          <w:shd w:val="clear" w:color="auto" w:fill="FFFFFF"/>
        </w:rPr>
        <w:t>.</w:t>
      </w:r>
    </w:p>
    <w:p w:rsidR="000D1009" w:rsidRPr="000D1009" w:rsidRDefault="000D1009" w:rsidP="000D1009">
      <w:pPr>
        <w:ind w:right="282" w:firstLine="708"/>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Сроки исполнения судебных решений находятся на контроле в районной прокуратуре.</w:t>
      </w:r>
    </w:p>
    <w:p w:rsidR="000D1009" w:rsidRPr="000D1009" w:rsidRDefault="000D1009" w:rsidP="000D1009">
      <w:pPr>
        <w:adjustRightInd w:val="0"/>
        <w:ind w:right="282" w:firstLine="567"/>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Нарушения закона выявлены и при проверке учреждений культуры района. На момент проверки  паспорта безопасности не согласованы с соответствующими правоохранительными органами, учения и тренировки  по реализации планов обеспечения антитеррористической защищенности объекта культуры не проводятся, системы экстренного оповещения  работников и посетителей  о потенциальной угрозе возникновения или  возникновении чрезвычайных ситуаций,  не установлены. Выявлены нарушения и при организации пропускного режима и контроля за его соблюдением.</w:t>
      </w:r>
    </w:p>
    <w:p w:rsidR="000D1009" w:rsidRPr="000D1009" w:rsidRDefault="000D1009" w:rsidP="000D1009">
      <w:pPr>
        <w:ind w:right="282" w:firstLine="58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lastRenderedPageBreak/>
        <w:t>По результатам проверки руководителям учреждений культуры внесено 9 представлений (рассмотрены, удовлетворены, 9 должностных лиц привлечены к дисциплинарной ответственности).</w:t>
      </w:r>
    </w:p>
    <w:p w:rsidR="000D1009" w:rsidRPr="000D1009" w:rsidRDefault="000D1009" w:rsidP="000D1009">
      <w:pPr>
        <w:pStyle w:val="a9"/>
        <w:ind w:firstLine="709"/>
        <w:rPr>
          <w:rFonts w:ascii="Times New Roman" w:hAnsi="Times New Roman" w:cs="Times New Roman"/>
          <w:sz w:val="24"/>
          <w:szCs w:val="24"/>
        </w:rPr>
      </w:pPr>
      <w:r w:rsidRPr="000D1009">
        <w:rPr>
          <w:rFonts w:ascii="Times New Roman" w:hAnsi="Times New Roman" w:cs="Times New Roman"/>
          <w:sz w:val="24"/>
          <w:szCs w:val="24"/>
        </w:rPr>
        <w:t xml:space="preserve">Нарушений законодательства о межнациональных отношениях и противодействии экстремизму средствами массовой информации не выявлено. При этом  выявлено 19 нарушений законодательства о распространении в сети Интернет экстремистских материалов. Руководителю Управления Роскомнадзора по СФО направлено 19 информаций для принятия мер к ограничению доступа к интернет-ресурсам. </w:t>
      </w:r>
    </w:p>
    <w:p w:rsidR="000D1009" w:rsidRPr="000D1009" w:rsidRDefault="000D1009" w:rsidP="000D1009">
      <w:pPr>
        <w:adjustRightInd w:val="0"/>
        <w:ind w:firstLine="708"/>
        <w:jc w:val="both"/>
        <w:rPr>
          <w:rFonts w:ascii="Times New Roman" w:hAnsi="Times New Roman" w:cs="Times New Roman"/>
          <w:sz w:val="24"/>
          <w:szCs w:val="24"/>
        </w:rPr>
      </w:pPr>
      <w:r w:rsidRPr="000D1009">
        <w:rPr>
          <w:rFonts w:ascii="Times New Roman" w:hAnsi="Times New Roman" w:cs="Times New Roman"/>
          <w:sz w:val="24"/>
          <w:szCs w:val="24"/>
        </w:rPr>
        <w:t>Прокуратурой района проведены проверки соблюдения законодательства о противодействии экстремизму в 7 образовательных организациях района (школах). При проверках установлено, что образовательными организациями несвоевременно   обновляется информация по  Федеральному списку экстремистских материалов, сверки библиотечного фонда и поступающей литературы с обновлениями в Федеральный список экстремистских материалов либо не проводятся, либо проводятся несвоевременно.</w:t>
      </w:r>
    </w:p>
    <w:p w:rsidR="000D1009" w:rsidRPr="000D1009" w:rsidRDefault="000D1009" w:rsidP="000D1009">
      <w:pPr>
        <w:adjustRightInd w:val="0"/>
        <w:ind w:firstLine="708"/>
        <w:jc w:val="both"/>
        <w:rPr>
          <w:rFonts w:ascii="Times New Roman" w:hAnsi="Times New Roman" w:cs="Times New Roman"/>
          <w:sz w:val="24"/>
          <w:szCs w:val="24"/>
        </w:rPr>
      </w:pPr>
      <w:r w:rsidRPr="000D1009">
        <w:rPr>
          <w:rFonts w:ascii="Times New Roman" w:hAnsi="Times New Roman" w:cs="Times New Roman"/>
          <w:sz w:val="24"/>
          <w:szCs w:val="24"/>
        </w:rPr>
        <w:t>По результатам проверки директорам школ внесено 7 представлений (рассмотрены, удовлетворены, 8 работников школ привлечены к дисциплинарной ответственности).</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Прокуратурой района в 2019 году выявлено 11 нарушений федерального законодательства о государственной и муниципальной собственности, внесено 3 представления (3 должностных лица привлечено к дисциплинарной ответственности), в суд направлено 1 исковое заявление (рассмотрено, удовлетворено).</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Так, прокуратурой района проведена проверка  соблюдения законодательства о муниципальной собственности при заключении администрацией Верх-Красноярского сельсовета Северного района Новосибирской области договоров аренды земельных участков. В ходе проверки установлено следующее.</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В силу п. 2 ст. 609 Гражданского кодекса РФ  договор аренды недвижимого имущества подлежит государственной регистрации, если иное не установлено законом.</w:t>
      </w:r>
    </w:p>
    <w:p w:rsidR="000D1009" w:rsidRPr="000D1009" w:rsidRDefault="00E90095" w:rsidP="000D1009">
      <w:pPr>
        <w:adjustRightInd w:val="0"/>
        <w:ind w:firstLine="540"/>
        <w:jc w:val="both"/>
        <w:rPr>
          <w:rFonts w:ascii="Times New Roman" w:hAnsi="Times New Roman" w:cs="Times New Roman"/>
          <w:sz w:val="24"/>
          <w:szCs w:val="24"/>
        </w:rPr>
      </w:pPr>
      <w:hyperlink r:id="rId10" w:history="1">
        <w:r w:rsidR="000D1009" w:rsidRPr="000D1009">
          <w:rPr>
            <w:rFonts w:ascii="Times New Roman" w:hAnsi="Times New Roman" w:cs="Times New Roman"/>
            <w:sz w:val="24"/>
            <w:szCs w:val="24"/>
          </w:rPr>
          <w:t>Статья 1</w:t>
        </w:r>
      </w:hyperlink>
      <w:r w:rsidR="000D1009" w:rsidRPr="000D1009">
        <w:rPr>
          <w:rFonts w:ascii="Times New Roman" w:hAnsi="Times New Roman" w:cs="Times New Roman"/>
          <w:sz w:val="24"/>
          <w:szCs w:val="24"/>
        </w:rPr>
        <w:t xml:space="preserve"> Федерального закона "О государственной регистрации прав на недвижимое имущество и сделок с ним" относит  земельные участки к недвижимому имуществу, право на которое, а также сделки с которым подлежат обязательной государственной регистрации в случаях и в порядке, установленных законом.</w:t>
      </w:r>
    </w:p>
    <w:p w:rsidR="000D1009" w:rsidRPr="000D1009" w:rsidRDefault="000D1009" w:rsidP="000D1009">
      <w:pPr>
        <w:shd w:val="clear" w:color="auto" w:fill="FFFFFF"/>
        <w:ind w:firstLine="709"/>
        <w:jc w:val="both"/>
        <w:textAlignment w:val="baseline"/>
        <w:rPr>
          <w:rFonts w:ascii="Times New Roman" w:hAnsi="Times New Roman" w:cs="Times New Roman"/>
          <w:sz w:val="24"/>
          <w:szCs w:val="24"/>
        </w:rPr>
      </w:pPr>
      <w:r w:rsidRPr="000D1009">
        <w:rPr>
          <w:rFonts w:ascii="Times New Roman" w:hAnsi="Times New Roman" w:cs="Times New Roman"/>
          <w:sz w:val="24"/>
          <w:szCs w:val="24"/>
          <w:bdr w:val="none" w:sz="0" w:space="0" w:color="auto" w:frame="1"/>
        </w:rPr>
        <w:t>Согласно пункту 3 статьи 433 ГК РФ договор, подлежащий государственной регистрации, считается заключенным с момента его регистрации, если иное не установлено законом.</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В ходе проверки установлено, что администрацией Верх-Красноярского сельсовета  10.04.2018 заключены договоры №1 и №2 с ООО «Колхоз Наша Родина» аренды земельных участков из земель сельскохозяйственного назначения, принадлежащих муниципальному образованию на праве собственности на основании п. 1.1. ст. 12 Федерального закона от 27.01.2002 №101-ФЗ «Об обороте земель сельскохозяйственного назначения».</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lastRenderedPageBreak/>
        <w:t>20.09.2018 Межмуниципальным Куйбышевским отделом Управления Федеральной службы государственной регистрации, кадастра и картографии по Новосибирской области заявление и документы, предоставленные для регистрации договоров аренды,  возвращены без рассмотрения. Основанием для принятия такого решения явилось отсутствие электронной подписи (УКЭП) должностного лица ООО «Колхоз Наша Родина».</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Фактически обществом  земельные участки используются по назначению, указанному в договорах (производство сельскохозяйственной продукции), 27.09.2018 обществом  произведена арендная плата по договорам. </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Однако, до настоящего времени администрацией Верх-Красноярского сельсовета меры, направленные на государственную регистрацию договоров аренды в отношении муниципального имущества, не приняты, что свидетельствует о длительном бездействии должностных органов местного самоуправления, необоснованном создании условий для неэффективного пользования муниципальной собственностью.   </w:t>
      </w:r>
    </w:p>
    <w:p w:rsidR="000D1009" w:rsidRPr="000D1009" w:rsidRDefault="000D1009" w:rsidP="000D1009">
      <w:pPr>
        <w:suppressAutoHyphens/>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района внесено представление (представление рассмотрено, удовлетворено, 1 должностное лицо привлечено к дисциплинарной ответственности).</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также, в 2019 году, проведена проверка  соблюдения законодательства о муниципальной собственности при заключении администрацией Чувашинского сельсовета Северного района Новосибирской области договоров аренды нежилого помещения. В ходе проверки установлено следующее.</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t xml:space="preserve">В соответствии </w:t>
      </w:r>
      <w:hyperlink r:id="rId11" w:history="1">
        <w:r w:rsidRPr="000D1009">
          <w:rPr>
            <w:rFonts w:ascii="Times New Roman" w:hAnsi="Times New Roman" w:cs="Times New Roman"/>
            <w:sz w:val="24"/>
            <w:szCs w:val="24"/>
          </w:rPr>
          <w:t>ч. 1 ст. 17.1</w:t>
        </w:r>
      </w:hyperlink>
      <w:r w:rsidRPr="000D1009">
        <w:rPr>
          <w:rFonts w:ascii="Times New Roman" w:hAnsi="Times New Roman" w:cs="Times New Roman"/>
          <w:sz w:val="24"/>
          <w:szCs w:val="24"/>
        </w:rPr>
        <w:t xml:space="preserve"> Федерального закона от 26.07.2006 N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наступления указанной в данной норме закона случаев.</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t xml:space="preserve">Согласно </w:t>
      </w:r>
      <w:hyperlink r:id="rId12" w:history="1">
        <w:r w:rsidRPr="000D1009">
          <w:rPr>
            <w:rFonts w:ascii="Times New Roman" w:hAnsi="Times New Roman" w:cs="Times New Roman"/>
            <w:sz w:val="24"/>
            <w:szCs w:val="24"/>
          </w:rPr>
          <w:t>п. 3 ч. 3 ст. 17.1</w:t>
        </w:r>
      </w:hyperlink>
      <w:r w:rsidRPr="000D1009">
        <w:rPr>
          <w:rFonts w:ascii="Times New Roman" w:hAnsi="Times New Roman" w:cs="Times New Roman"/>
          <w:sz w:val="24"/>
          <w:szCs w:val="24"/>
        </w:rPr>
        <w:t xml:space="preserve"> Федерального закона "О защите конкуренции"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 осуществляется в порядке, предусмотренном </w:t>
      </w:r>
      <w:hyperlink r:id="rId13" w:history="1">
        <w:r w:rsidRPr="000D1009">
          <w:rPr>
            <w:rFonts w:ascii="Times New Roman" w:hAnsi="Times New Roman" w:cs="Times New Roman"/>
            <w:sz w:val="24"/>
            <w:szCs w:val="24"/>
          </w:rPr>
          <w:t>частью 1 ст. 17.1</w:t>
        </w:r>
      </w:hyperlink>
      <w:r w:rsidRPr="000D1009">
        <w:rPr>
          <w:rFonts w:ascii="Times New Roman" w:hAnsi="Times New Roman" w:cs="Times New Roman"/>
          <w:sz w:val="24"/>
          <w:szCs w:val="24"/>
        </w:rPr>
        <w:t>.</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t xml:space="preserve">Таким образом, передача права пользования муниципальным имуществом, закрепленным на праве оперативного управления за муниципальным казенным учреждением, возможна только по результатам проведения торгов, за исключением случаев, установленных </w:t>
      </w:r>
      <w:hyperlink r:id="rId14" w:history="1">
        <w:r w:rsidRPr="000D1009">
          <w:rPr>
            <w:rFonts w:ascii="Times New Roman" w:hAnsi="Times New Roman" w:cs="Times New Roman"/>
            <w:sz w:val="24"/>
            <w:szCs w:val="24"/>
          </w:rPr>
          <w:t>п. 1</w:t>
        </w:r>
      </w:hyperlink>
      <w:r w:rsidRPr="000D1009">
        <w:rPr>
          <w:rFonts w:ascii="Times New Roman" w:hAnsi="Times New Roman" w:cs="Times New Roman"/>
          <w:sz w:val="24"/>
          <w:szCs w:val="24"/>
        </w:rPr>
        <w:t xml:space="preserve"> - </w:t>
      </w:r>
      <w:hyperlink r:id="rId15" w:history="1">
        <w:r w:rsidRPr="000D1009">
          <w:rPr>
            <w:rFonts w:ascii="Times New Roman" w:hAnsi="Times New Roman" w:cs="Times New Roman"/>
            <w:sz w:val="24"/>
            <w:szCs w:val="24"/>
          </w:rPr>
          <w:t>16 ч. 1 ст. 17.1</w:t>
        </w:r>
      </w:hyperlink>
      <w:r w:rsidRPr="000D1009">
        <w:rPr>
          <w:rFonts w:ascii="Times New Roman" w:hAnsi="Times New Roman" w:cs="Times New Roman"/>
          <w:sz w:val="24"/>
          <w:szCs w:val="24"/>
        </w:rPr>
        <w:t xml:space="preserve"> Федерального закона "О защите конкуренции".</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lastRenderedPageBreak/>
        <w:t>В ходе проверки установлено, что 31.12.2018 МКУК «Чувашинский СДК при участии и согласовании с администрацией Чувашинского сельсовета  заключен договор №1 с ИП ФИО аренды нежилого помещения  за плату по адресу Новосибирская область, Северный район, с. Чуваши, ул. Советская, д. 37, общей площадью 49,0 кв. м., для работы магазина «Татьяна».</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t xml:space="preserve">Учитывая, что общая площадь переданного МКУК «Чувашинский СДК» муниципального недвижимого имущества, расположенного по указанному выше адресу, составляет 49,0 кв. м, то есть больше 20 кв. м, то положения </w:t>
      </w:r>
      <w:hyperlink r:id="rId16" w:history="1">
        <w:r w:rsidRPr="000D1009">
          <w:rPr>
            <w:rFonts w:ascii="Times New Roman" w:hAnsi="Times New Roman" w:cs="Times New Roman"/>
            <w:sz w:val="24"/>
            <w:szCs w:val="24"/>
          </w:rPr>
          <w:t>п. 14 ч. 1 ст. 17.1</w:t>
        </w:r>
      </w:hyperlink>
      <w:r w:rsidRPr="000D1009">
        <w:rPr>
          <w:rFonts w:ascii="Times New Roman" w:hAnsi="Times New Roman" w:cs="Times New Roman"/>
          <w:sz w:val="24"/>
          <w:szCs w:val="24"/>
        </w:rPr>
        <w:t xml:space="preserve"> Федерального закона "О защите конкуренции" в данном случае неприменимы и передача права пользования данным имуществом могла быть осуществлена только по результатам торгов.</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t>Однако в ходе проверки установлено, что договор аренды нежилого помещения №1 от 31.12.2018 заключен без проведения торгов, чем грубо нарушено федеральное законодательство о конкуренции.</w:t>
      </w:r>
    </w:p>
    <w:p w:rsidR="000D1009" w:rsidRPr="000D1009" w:rsidRDefault="000D1009" w:rsidP="000D1009">
      <w:pPr>
        <w:suppressAutoHyphens/>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района внесено представление (представление рассмотрено, удовлетворено, 1 должностное лицо привлечено к дисциплинарной ответственности).</w:t>
      </w:r>
    </w:p>
    <w:p w:rsidR="000D1009" w:rsidRPr="000D1009" w:rsidRDefault="000D1009" w:rsidP="000D1009">
      <w:pPr>
        <w:adjustRightInd w:val="0"/>
        <w:ind w:firstLine="709"/>
        <w:jc w:val="both"/>
        <w:rPr>
          <w:rFonts w:ascii="Times New Roman" w:hAnsi="Times New Roman" w:cs="Times New Roman"/>
          <w:sz w:val="24"/>
          <w:szCs w:val="24"/>
        </w:rPr>
      </w:pPr>
      <w:r w:rsidRPr="000D1009">
        <w:rPr>
          <w:rFonts w:ascii="Times New Roman" w:hAnsi="Times New Roman" w:cs="Times New Roman"/>
          <w:sz w:val="24"/>
          <w:szCs w:val="24"/>
        </w:rPr>
        <w:t>22.08.2018 Главе Верх-Красноярского сельсовета внесено представление в связи с неисполнением обязанности по оформлению в муниципальную собственность автомобильных дорог местного значения в с. Верх-Красноярка, и в д. Большие Кулики. Представление рассмотрено, удовлетворено, 1 должностное лицо привлечено к дисциплинарной ответственности, указано на выполнение работ по оформлению права собственности в 2019 году в связи с включением данных расходов в местный бюджет на 2019 г.</w:t>
      </w:r>
    </w:p>
    <w:p w:rsidR="000D1009" w:rsidRPr="000D1009" w:rsidRDefault="000D1009" w:rsidP="000D1009">
      <w:pPr>
        <w:adjustRightInd w:val="0"/>
        <w:ind w:firstLine="709"/>
        <w:jc w:val="both"/>
        <w:rPr>
          <w:rFonts w:ascii="Times New Roman" w:hAnsi="Times New Roman" w:cs="Times New Roman"/>
          <w:sz w:val="24"/>
          <w:szCs w:val="24"/>
          <w:shd w:val="clear" w:color="auto" w:fill="FFFFFF"/>
        </w:rPr>
      </w:pPr>
      <w:r w:rsidRPr="000D1009">
        <w:rPr>
          <w:rFonts w:ascii="Times New Roman" w:hAnsi="Times New Roman" w:cs="Times New Roman"/>
          <w:sz w:val="24"/>
          <w:szCs w:val="24"/>
        </w:rPr>
        <w:t xml:space="preserve">В ходе повторной проверки в июне 2019 года  было выявлено, что указанные нарушения законодательства администрацией  поселения не устранены, меры к регистрации права собственности не приняты. </w:t>
      </w:r>
      <w:r w:rsidRPr="000D1009">
        <w:rPr>
          <w:rFonts w:ascii="Times New Roman" w:hAnsi="Times New Roman" w:cs="Times New Roman"/>
          <w:sz w:val="24"/>
          <w:szCs w:val="24"/>
          <w:shd w:val="clear" w:color="auto" w:fill="FFFFFF"/>
        </w:rPr>
        <w:t>20.06.2019 в суд направлено административное исковое заявление о понуждении администрации Верх-Красноярского сельсовета зарегистрировать право муниципальной собственности на автомобильные дороги местного значения (иск рассмотрен, удовлетворен).</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Предлагаю исполнительным органам местного самоуправления принять дополнительные меры, направленные на недопущение нарушений законодательства о муниципальной собственности.</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Прокуратурой района в сфере жилищно-коммунального хозяйства в 2019 году выявлено 145 нарушений федерального законодательства, внесено 59 представлений (52 должностных лица привлечено к дисциплинарной ответственности), принесено 16 протестов на незаконные нормативные правовые акты (все протесты рассмотрены, удовлетворены), по вынесенным прокурором постановлениям привлечено к административной ответственности 6 должностных лиц,  объявлено 2 предостережения о недопустимости нарушения закона.</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lastRenderedPageBreak/>
        <w:t>Прокуратурой Северного района 11.04.2019 года с участием главного специалиста-эксперта территориального отдела Управления Роспотребнадзора по Новосибирской области в Барабинском районе проведена проверка исполнения законодательства в сфере жилищно-коммунального хозяйства в МКУ ЖКХ Новотроицкого сельсовета Северного района НСО.</w:t>
      </w:r>
    </w:p>
    <w:p w:rsidR="000D1009" w:rsidRPr="000D1009" w:rsidRDefault="000D1009" w:rsidP="000D1009">
      <w:pPr>
        <w:pStyle w:val="a9"/>
        <w:ind w:firstLine="540"/>
        <w:rPr>
          <w:rFonts w:ascii="Times New Roman" w:hAnsi="Times New Roman" w:cs="Times New Roman"/>
          <w:sz w:val="24"/>
          <w:szCs w:val="24"/>
          <w:shd w:val="clear" w:color="auto" w:fill="FFFFFF"/>
        </w:rPr>
      </w:pPr>
      <w:r w:rsidRPr="000D1009">
        <w:rPr>
          <w:rFonts w:ascii="Times New Roman" w:hAnsi="Times New Roman" w:cs="Times New Roman"/>
          <w:sz w:val="24"/>
          <w:szCs w:val="24"/>
        </w:rPr>
        <w:t>В ходе проведенной проверки установлено, что МКУ ЖКХ Новотроицкого сельсовета Северного района НСО допущено нарушение законодательства в области обеспечения санитарно – эпидемиологического благополучия населения, выразившееся в нарушении действующих санитарных правил, а именно</w:t>
      </w:r>
      <w:r w:rsidRPr="000D1009">
        <w:rPr>
          <w:rFonts w:ascii="Times New Roman" w:hAnsi="Times New Roman" w:cs="Times New Roman"/>
          <w:sz w:val="24"/>
          <w:szCs w:val="24"/>
          <w:shd w:val="clear" w:color="auto" w:fill="FFFFFF"/>
        </w:rPr>
        <w:t>:</w:t>
      </w:r>
    </w:p>
    <w:p w:rsidR="000D1009" w:rsidRPr="000D1009" w:rsidRDefault="000D1009" w:rsidP="000D1009">
      <w:pPr>
        <w:pStyle w:val="23"/>
        <w:spacing w:after="0" w:line="240" w:lineRule="auto"/>
        <w:ind w:right="-79"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 не осуществляется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 – противоэпидемических (профилактических) мероприятий при выполнении работ и оказании услуг (протоколы лабораторных исследований отсутствуют); </w:t>
      </w:r>
    </w:p>
    <w:p w:rsidR="000D1009" w:rsidRPr="000D1009" w:rsidRDefault="000D1009" w:rsidP="000D1009">
      <w:pPr>
        <w:pStyle w:val="23"/>
        <w:spacing w:after="0" w:line="240" w:lineRule="auto"/>
        <w:ind w:firstLine="540"/>
        <w:jc w:val="both"/>
        <w:rPr>
          <w:rFonts w:ascii="Times New Roman" w:hAnsi="Times New Roman" w:cs="Times New Roman"/>
          <w:sz w:val="24"/>
          <w:szCs w:val="24"/>
        </w:rPr>
      </w:pPr>
      <w:r w:rsidRPr="000D1009">
        <w:rPr>
          <w:rFonts w:ascii="Times New Roman" w:hAnsi="Times New Roman" w:cs="Times New Roman"/>
          <w:sz w:val="24"/>
          <w:szCs w:val="24"/>
        </w:rPr>
        <w:t>- не обеспечивается производственный контроль качества питьевой воды организацией осуществляющей соответственно холодное водоснабжение, что является нарушением ст. 19 Федерального закона «О санитарно-эпидемиологическом благополучии населения»  № 52-ФЗ от 30.03.1999 года,  ст. 25 Федеральный закон от 07.12.2011 N 416-ФЗ «О водоснабжении и водоотведении», п.п.. 1.5. «Организация и проведение производственного контроля за соблюдением санитарных правил и выполнением санитарно – противоэпидемических (профилактических) мероприятий СП 1.1.1058-01».</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прокуратурой района руководителю  организации внесено  представление (рассмотрено, удовлетворено, 1 должностное лица привлечено к дисциплинарной ответственности).</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Кроме того, в отношении руководителя организации вынесено  постановление о возбуждении административного правонарушения по ст.6.3 КоАП РФ (рассмотрено, назначено наказание в виде штрафа в размере 500 руб.).</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Аналогичные нарушения выявлены также и  в МКУ ЖКХ Федоровского сельсовета Северного района НСО.</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прокуратурой района руководителю  организации внесено  представление (рассмотрено, удовлетворено, 1 должностное лица привлечено к дисциплинарной ответственности).</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Кроме того, в отношении руководителя организации вынесено  постановление о возбуждении административного правонарушения по ст.6.3 КоАП РФ (рассмотрено, назначено наказание в виде штрафа в размере 500 руб.).</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Новосибирской области в ходе поступившей информации администрации Северного района о запасах и расходах топлива в отопительном периоде 2018/2019 года для коммунально-бытовых нужд в ЗАО «Жилкомхоз Сервис»  установлено, что по состоянию на 04.04.2019 года у ЗАО «Жилкомхоз Сервис»   имеется кредиторская задолженность за поставленные коммунальные ресурсы (твердое топливо - уголь) от поставщика ООО «Новосибирская Топливная Корпорация» – 799,349 тыс. руб.</w:t>
      </w:r>
    </w:p>
    <w:p w:rsidR="000D1009" w:rsidRPr="000D1009" w:rsidRDefault="000D1009" w:rsidP="000D1009">
      <w:pPr>
        <w:pStyle w:val="33"/>
        <w:spacing w:after="0"/>
        <w:ind w:left="0" w:firstLine="709"/>
        <w:jc w:val="both"/>
        <w:rPr>
          <w:sz w:val="24"/>
          <w:szCs w:val="24"/>
        </w:rPr>
      </w:pPr>
      <w:r w:rsidRPr="000D1009">
        <w:rPr>
          <w:sz w:val="24"/>
          <w:szCs w:val="24"/>
        </w:rPr>
        <w:lastRenderedPageBreak/>
        <w:t>Наличие значительной кредиторской задолженности у ресурсоснабжающей организации создает риск прекращения поставки коммунального ресурса (твердое топливо) от поставщика, что в свою очередь повлечет прекращение поставки тепловой энергии потребителям.</w:t>
      </w:r>
    </w:p>
    <w:p w:rsidR="000D1009" w:rsidRPr="000D1009" w:rsidRDefault="000D1009" w:rsidP="000D1009">
      <w:pPr>
        <w:pStyle w:val="33"/>
        <w:spacing w:after="0"/>
        <w:ind w:left="0" w:firstLine="709"/>
        <w:jc w:val="both"/>
        <w:rPr>
          <w:sz w:val="24"/>
          <w:szCs w:val="24"/>
        </w:rPr>
      </w:pPr>
      <w:r w:rsidRPr="000D1009">
        <w:rPr>
          <w:sz w:val="24"/>
          <w:szCs w:val="24"/>
        </w:rPr>
        <w:t>Отсутствие тепловой энергии в отопительный сезон влечет за собой угрозу жизни и здоровью граждан.</w:t>
      </w:r>
    </w:p>
    <w:p w:rsidR="000D1009" w:rsidRPr="000D1009" w:rsidRDefault="000D1009" w:rsidP="000D1009">
      <w:pPr>
        <w:shd w:val="clear" w:color="auto" w:fill="FFFFFF"/>
        <w:ind w:firstLine="709"/>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 нарушением законодательства руководителю ЗАО «Жилкомхоз Сервис»  внесено представление (представление рассмотрено, удовлетворено, задолженность погашена в полном объеме).</w:t>
      </w:r>
    </w:p>
    <w:p w:rsidR="000D1009" w:rsidRPr="000D1009" w:rsidRDefault="000D1009" w:rsidP="000D1009">
      <w:pPr>
        <w:shd w:val="clear" w:color="auto" w:fill="FFFFFF"/>
        <w:ind w:firstLine="709"/>
        <w:jc w:val="both"/>
        <w:rPr>
          <w:rFonts w:ascii="Times New Roman" w:hAnsi="Times New Roman" w:cs="Times New Roman"/>
          <w:sz w:val="24"/>
          <w:szCs w:val="24"/>
        </w:rPr>
      </w:pPr>
      <w:r w:rsidRPr="000D1009">
        <w:rPr>
          <w:rFonts w:ascii="Times New Roman" w:hAnsi="Times New Roman" w:cs="Times New Roman"/>
          <w:sz w:val="24"/>
          <w:szCs w:val="24"/>
        </w:rPr>
        <w:t>Аналогичные нарушения требований законодательства были выявлены прокуратурой района и в ресурсоснабжающей организации - ООО «УК «Союз».</w:t>
      </w:r>
    </w:p>
    <w:p w:rsidR="000D1009" w:rsidRPr="000D1009" w:rsidRDefault="000D1009" w:rsidP="000D1009">
      <w:pPr>
        <w:shd w:val="clear" w:color="auto" w:fill="FFFFFF"/>
        <w:ind w:firstLine="709"/>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 нарушением законодательства руководителю организации  внесено представление (представление рассмотрено, удовлетворено, задолженность  в размере 703,846 тыс. руб. погашена в полном объеме).</w:t>
      </w:r>
    </w:p>
    <w:p w:rsidR="000D1009" w:rsidRPr="000D1009" w:rsidRDefault="000D1009" w:rsidP="000D1009">
      <w:pPr>
        <w:pStyle w:val="12"/>
        <w:shd w:val="clear" w:color="auto" w:fill="auto"/>
        <w:spacing w:line="240" w:lineRule="auto"/>
        <w:ind w:firstLine="708"/>
        <w:rPr>
          <w:rFonts w:ascii="Times New Roman" w:hAnsi="Times New Roman" w:cs="Times New Roman"/>
          <w:sz w:val="24"/>
          <w:szCs w:val="24"/>
        </w:rPr>
      </w:pPr>
      <w:r w:rsidRPr="000D1009">
        <w:rPr>
          <w:rFonts w:ascii="Times New Roman" w:hAnsi="Times New Roman" w:cs="Times New Roman"/>
          <w:sz w:val="24"/>
          <w:szCs w:val="24"/>
        </w:rPr>
        <w:t xml:space="preserve">Прокуратурой района в июне 2019 года проведена проверка </w:t>
      </w:r>
      <w:r w:rsidRPr="000D1009">
        <w:rPr>
          <w:rFonts w:ascii="Times New Roman" w:hAnsi="Times New Roman" w:cs="Times New Roman"/>
          <w:spacing w:val="-4"/>
          <w:sz w:val="24"/>
          <w:szCs w:val="24"/>
        </w:rPr>
        <w:t xml:space="preserve">соблюдения </w:t>
      </w:r>
      <w:r w:rsidRPr="000D1009">
        <w:rPr>
          <w:rFonts w:ascii="Times New Roman" w:hAnsi="Times New Roman" w:cs="Times New Roman"/>
          <w:sz w:val="24"/>
          <w:szCs w:val="24"/>
        </w:rPr>
        <w:t>муниципальными образованиями Северного района Новосибирской области  законодательства в сфере жилищно-коммунального хозяйства при принятии решения о завершении отопительного периода 2018/2019 года.</w:t>
      </w:r>
    </w:p>
    <w:p w:rsidR="000D1009" w:rsidRPr="000D1009" w:rsidRDefault="000D1009" w:rsidP="000D1009">
      <w:pPr>
        <w:widowControl w:val="0"/>
        <w:adjustRightInd w:val="0"/>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В соответствии с ч. 1 ст. 157 Жилищного кодекса РФ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устанавливаются Правительством Российской Федерации. </w:t>
      </w:r>
    </w:p>
    <w:p w:rsidR="000D1009" w:rsidRPr="000D1009" w:rsidRDefault="000D1009" w:rsidP="000D1009">
      <w:pPr>
        <w:widowControl w:val="0"/>
        <w:adjustRightInd w:val="0"/>
        <w:ind w:firstLine="709"/>
        <w:jc w:val="both"/>
        <w:rPr>
          <w:rFonts w:ascii="Times New Roman" w:hAnsi="Times New Roman" w:cs="Times New Roman"/>
          <w:sz w:val="24"/>
          <w:szCs w:val="24"/>
        </w:rPr>
      </w:pPr>
      <w:r w:rsidRPr="000D1009">
        <w:rPr>
          <w:rFonts w:ascii="Times New Roman" w:hAnsi="Times New Roman" w:cs="Times New Roman"/>
          <w:sz w:val="24"/>
          <w:szCs w:val="24"/>
        </w:rPr>
        <w:t>Согласно п. 5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(далее – Правила), отопительный период должен заканчиваться не ранее дня, следующего за днем окончания 5-дневного периода, в течение которого среднесуточная температура наружного воздуха среднесуточная температура наружного воздуха выше 8 градусов Цельсия.</w:t>
      </w:r>
    </w:p>
    <w:p w:rsidR="000D1009" w:rsidRPr="000D1009" w:rsidRDefault="000D1009" w:rsidP="000D1009">
      <w:pPr>
        <w:adjustRightInd w:val="0"/>
        <w:ind w:firstLine="708"/>
        <w:jc w:val="both"/>
        <w:rPr>
          <w:rFonts w:ascii="Times New Roman" w:hAnsi="Times New Roman" w:cs="Times New Roman"/>
          <w:sz w:val="24"/>
          <w:szCs w:val="24"/>
        </w:rPr>
      </w:pPr>
      <w:r w:rsidRPr="000D1009">
        <w:rPr>
          <w:rFonts w:ascii="Times New Roman" w:hAnsi="Times New Roman" w:cs="Times New Roman"/>
          <w:sz w:val="24"/>
          <w:szCs w:val="24"/>
        </w:rPr>
        <w:t xml:space="preserve">Аналогичные положения содержатся в п.26 Организационно-методических </w:t>
      </w:r>
      <w:hyperlink r:id="rId17" w:history="1">
        <w:r w:rsidRPr="000D1009">
          <w:rPr>
            <w:rFonts w:ascii="Times New Roman" w:hAnsi="Times New Roman" w:cs="Times New Roman"/>
            <w:sz w:val="24"/>
            <w:szCs w:val="24"/>
          </w:rPr>
          <w:t>рекомендаций</w:t>
        </w:r>
      </w:hyperlink>
      <w:r w:rsidRPr="000D1009">
        <w:rPr>
          <w:rFonts w:ascii="Times New Roman" w:hAnsi="Times New Roman" w:cs="Times New Roman"/>
          <w:sz w:val="24"/>
          <w:szCs w:val="24"/>
        </w:rPr>
        <w:t xml:space="preserve">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утвержденных приказом  Госстроя России от 06.09.2000 №203 (далее – приказ Госстроя России от 06.09.2000 №203).</w:t>
      </w:r>
    </w:p>
    <w:p w:rsidR="000D1009" w:rsidRPr="000D1009" w:rsidRDefault="000D1009" w:rsidP="000D1009">
      <w:pPr>
        <w:adjustRightInd w:val="0"/>
        <w:ind w:firstLine="708"/>
        <w:jc w:val="both"/>
        <w:rPr>
          <w:rFonts w:ascii="Times New Roman" w:hAnsi="Times New Roman" w:cs="Times New Roman"/>
          <w:sz w:val="24"/>
          <w:szCs w:val="24"/>
        </w:rPr>
      </w:pPr>
      <w:r w:rsidRPr="000D1009">
        <w:rPr>
          <w:rFonts w:ascii="Times New Roman" w:hAnsi="Times New Roman" w:cs="Times New Roman"/>
          <w:sz w:val="24"/>
          <w:szCs w:val="24"/>
        </w:rPr>
        <w:t>Конкретные сроки начала и окончания отопительного периода в силу п.26 приказа  Госстроя России от 06.09.2000 №203 устанавливаются органом местного самоуправления.</w:t>
      </w:r>
    </w:p>
    <w:p w:rsidR="000D1009" w:rsidRPr="000D1009" w:rsidRDefault="000D1009" w:rsidP="000D1009">
      <w:pPr>
        <w:pStyle w:val="12"/>
        <w:shd w:val="clear" w:color="auto" w:fill="auto"/>
        <w:spacing w:line="240" w:lineRule="auto"/>
        <w:ind w:firstLine="708"/>
        <w:rPr>
          <w:rFonts w:ascii="Times New Roman" w:hAnsi="Times New Roman" w:cs="Times New Roman"/>
          <w:sz w:val="24"/>
          <w:szCs w:val="24"/>
        </w:rPr>
      </w:pPr>
      <w:r w:rsidRPr="000D1009">
        <w:rPr>
          <w:rFonts w:ascii="Times New Roman" w:hAnsi="Times New Roman" w:cs="Times New Roman"/>
          <w:sz w:val="24"/>
          <w:szCs w:val="24"/>
        </w:rPr>
        <w:t xml:space="preserve">15.05.2019 администрацией поселения издано постановление  № 42 «О завершении отопительного сезона 2018/2019 года на территории Биазинского сельсовета Северного района Новосибирской области» (далее – постановление), пунктом 1 которого отопительный сезон  2018/2019 года рекомендовано завершить с 20.05.2019. </w:t>
      </w:r>
    </w:p>
    <w:p w:rsidR="000D1009" w:rsidRPr="000D1009" w:rsidRDefault="000D1009" w:rsidP="000D1009">
      <w:pPr>
        <w:tabs>
          <w:tab w:val="left" w:pos="720"/>
        </w:tabs>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Прокурорской проверкой установлено, что отопительный период 2018/2019 года на территории Биазинского сельсовета Северного района Новосибирской области завершен </w:t>
      </w:r>
      <w:r w:rsidRPr="000D1009">
        <w:rPr>
          <w:rFonts w:ascii="Times New Roman" w:hAnsi="Times New Roman" w:cs="Times New Roman"/>
          <w:sz w:val="24"/>
          <w:szCs w:val="24"/>
        </w:rPr>
        <w:lastRenderedPageBreak/>
        <w:t>преждевременно - на основании прогнозных данных, а не фактической среднесуточной температуры наружного воздуха в течение пяти суток.</w:t>
      </w:r>
    </w:p>
    <w:p w:rsidR="000D1009" w:rsidRPr="000D1009" w:rsidRDefault="000D1009" w:rsidP="000D1009">
      <w:pPr>
        <w:tabs>
          <w:tab w:val="left" w:pos="720"/>
        </w:tabs>
        <w:jc w:val="both"/>
        <w:rPr>
          <w:rFonts w:ascii="Times New Roman" w:hAnsi="Times New Roman" w:cs="Times New Roman"/>
          <w:sz w:val="24"/>
          <w:szCs w:val="24"/>
        </w:rPr>
      </w:pPr>
      <w:r w:rsidRPr="000D1009">
        <w:rPr>
          <w:rFonts w:ascii="Times New Roman" w:hAnsi="Times New Roman" w:cs="Times New Roman"/>
          <w:sz w:val="24"/>
          <w:szCs w:val="24"/>
        </w:rPr>
        <w:tab/>
        <w:t xml:space="preserve"> Согласно информации ФГБУ «Западно-Сибирское УГМС» (ГМС с.Северное)  на территории Северного района с 10.05.2019 по 19.05.2019 года отсутствовал пятидневный период, в течение которого среднесуточная температура наружного воздуха была выше 8 градусов Цельсия (только 10, 11, 12,  18 и 19 мая 2019 температура  наружного воздуха на территории Северного района превышала 8 градусов Цельсия.).</w:t>
      </w:r>
    </w:p>
    <w:p w:rsidR="000D1009" w:rsidRPr="000D1009" w:rsidRDefault="000D1009" w:rsidP="000D1009">
      <w:pPr>
        <w:tabs>
          <w:tab w:val="left" w:pos="720"/>
        </w:tabs>
        <w:ind w:firstLine="709"/>
        <w:jc w:val="both"/>
        <w:rPr>
          <w:rFonts w:ascii="Times New Roman" w:hAnsi="Times New Roman" w:cs="Times New Roman"/>
          <w:sz w:val="24"/>
          <w:szCs w:val="24"/>
        </w:rPr>
      </w:pPr>
      <w:r w:rsidRPr="000D1009">
        <w:rPr>
          <w:rFonts w:ascii="Times New Roman" w:hAnsi="Times New Roman" w:cs="Times New Roman"/>
          <w:sz w:val="24"/>
          <w:szCs w:val="24"/>
        </w:rPr>
        <w:t>Таким образом, имеющиеся в администрации поселения сведения о среднесуточной температуре наружного воздуха на дату издания постановления и на дату завершения отопительного период (20.05.2019 года) не свидетельствовали о стабильном значительном повышении температуры воздуха, по сравнению с нормативно установленным минимумом.</w:t>
      </w:r>
    </w:p>
    <w:p w:rsidR="000D1009" w:rsidRPr="000D1009" w:rsidRDefault="000D1009" w:rsidP="000D1009">
      <w:pPr>
        <w:tabs>
          <w:tab w:val="left" w:pos="720"/>
        </w:tabs>
        <w:ind w:firstLine="709"/>
        <w:jc w:val="both"/>
        <w:rPr>
          <w:rFonts w:ascii="Times New Roman" w:hAnsi="Times New Roman" w:cs="Times New Roman"/>
          <w:sz w:val="24"/>
          <w:szCs w:val="24"/>
        </w:rPr>
      </w:pPr>
      <w:r w:rsidRPr="000D1009">
        <w:rPr>
          <w:rFonts w:ascii="Times New Roman" w:hAnsi="Times New Roman" w:cs="Times New Roman"/>
          <w:sz w:val="24"/>
          <w:szCs w:val="24"/>
        </w:rPr>
        <w:t>Принимая во внимание нестабильную среднесуточную температуру воздуха в указанный период, окончание отопительного периода с 20.05.2019 года могло повлечь недостаток тепла в помещениях конечных потребителей.</w:t>
      </w:r>
    </w:p>
    <w:p w:rsidR="000D1009" w:rsidRPr="000D1009" w:rsidRDefault="000D1009" w:rsidP="000D1009">
      <w:pPr>
        <w:shd w:val="clear" w:color="auto" w:fill="FFFFFF"/>
        <w:ind w:firstLine="709"/>
        <w:jc w:val="both"/>
        <w:rPr>
          <w:rFonts w:ascii="Times New Roman" w:hAnsi="Times New Roman" w:cs="Times New Roman"/>
          <w:sz w:val="24"/>
          <w:szCs w:val="24"/>
        </w:rPr>
      </w:pPr>
      <w:r w:rsidRPr="000D1009">
        <w:rPr>
          <w:rFonts w:ascii="Times New Roman" w:hAnsi="Times New Roman" w:cs="Times New Roman"/>
          <w:sz w:val="24"/>
          <w:szCs w:val="24"/>
        </w:rPr>
        <w:t>Аналогичные нарушения законодательства выявлены прокуратурой района еще в 3 муниципальных образований Северного района Новосибирской области, всего по результатам проверки, прокуратурой района внесено 4 представления (все представления рассмотрены, удовлетворены, 4 должностных лица привлечено к дисциплинарной ответственности).</w:t>
      </w:r>
    </w:p>
    <w:p w:rsidR="000D1009" w:rsidRPr="000D1009" w:rsidRDefault="000D1009" w:rsidP="000D1009">
      <w:pPr>
        <w:ind w:firstLine="720"/>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Прокуратурой Северного района 24.09.2019 года с участием главного специалиста-эксперта территориального отдела Управления Роспотребнадзора по Новосибирской области в Барабинском районе Перекальского И.О. проведена проверка исполнения законодательства в сфере жилищно-коммунального хозяйства в МКУ ЖКХ Чувашинского сельсовета Северного района НСО.</w:t>
      </w:r>
    </w:p>
    <w:p w:rsidR="000D1009" w:rsidRPr="000D1009" w:rsidRDefault="000D1009" w:rsidP="000D1009">
      <w:pPr>
        <w:ind w:firstLine="708"/>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 xml:space="preserve">В ходе проведенной проверки установлено, что  проба воды, отобранная из крана колонки, расположенной по адресу: Новосибирская область, с. Северное, Северный район, с. Чуваши, ул. Советская д. 35  не соответствует п.п. 2.2; 3.1;  3.2; 3.4.3 (таблица 2), п. 3.5 (таблица 4) санитарно – эпидемиологических правил и нормативов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СанПиН 2.1.4.1074 – 01 в связи с превышением ПДК железа (результат измерения  более 2,0 мг/л, при допустимом уровне 0,3 мг/л), мутности (результат измерения 125,0 мг/л, при допустимом уровне 1,5 мг/л),  что подтверждается протоколом лабораторных исследований № 10234 от 25.09.2019г., экспертным заключением по результатам лабораторных исследований и испытаний № ГиЭ.002893.26.09.2019 от 26.09.2019г., зарегистрированных в Территориальном отделе Управлении Роспотребнадзора по Новосибирской области в Барабинском районе  26.09.2019г. вх. № 2028, что является нарушением ст. 11, ст. 18, ст. 19 Федерального закона «О санитарно-эпидемиологическом благополучии населения»  № 52-ФЗ от 30.03.1999 года, не соответствует п.п. 2.2; 3.1;  3.2; 3.4.3 (таблица 2), п. 3.5 (таблица 4) </w:t>
      </w:r>
      <w:r w:rsidRPr="000D1009">
        <w:rPr>
          <w:rFonts w:ascii="Times New Roman" w:eastAsia="Calibri" w:hAnsi="Times New Roman" w:cs="Times New Roman"/>
          <w:sz w:val="24"/>
          <w:szCs w:val="24"/>
        </w:rPr>
        <w:lastRenderedPageBreak/>
        <w:t>санитарно – эпидемиологических правил и нормативов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СанПиН 2.1.4.1074 – 01».</w:t>
      </w:r>
    </w:p>
    <w:p w:rsidR="000D1009" w:rsidRPr="000D1009" w:rsidRDefault="000D1009" w:rsidP="000D1009">
      <w:pPr>
        <w:ind w:firstLine="720"/>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В связи с выявленными нарушениями, прокуратурой района руководителю  организации внесено  представление (рассмотрено, удовлетворено, 1 должностное лица привлечено к дисциплинарной ответственности).</w:t>
      </w:r>
    </w:p>
    <w:p w:rsidR="000D1009" w:rsidRPr="000D1009" w:rsidRDefault="000D1009" w:rsidP="000D1009">
      <w:pPr>
        <w:ind w:firstLine="720"/>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Кроме того, в отношении руководителя организации вынесено  постановление о возбуждении административного правонарушения по ст.6.5 КоАП РФ  (рассмотрено, назначено наказание в виде штрафа в размере 3000 руб.</w:t>
      </w:r>
    </w:p>
    <w:p w:rsidR="000D1009" w:rsidRPr="000D1009" w:rsidRDefault="000D1009" w:rsidP="000D1009">
      <w:pPr>
        <w:ind w:firstLine="708"/>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Прокуратурой Северного района в сентябре 2019 года проведена проверка исполнения законодательства о контрактной системе в сфере закупок в ГБУЗ НСО «Северная ЦРБ».</w:t>
      </w:r>
    </w:p>
    <w:p w:rsidR="000D1009" w:rsidRPr="000D1009" w:rsidRDefault="000D1009" w:rsidP="000D1009">
      <w:pPr>
        <w:ind w:firstLine="70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В ходе проверки установлено, что у ГБУЗ НСО «Северная ЦРБ» на 09.09.2019 года  имеется задолженность (на сумму 597003 руб.66 коп.) по договору № 9 от 11.02.2019 года на поставку тепловой энергии перед ЗАО «Жилкомхоз Сервис»  на отопление зданий и помещений, расположенных по адресу: НСО, Северный район, с.Северное, ул.Ленина, 30.</w:t>
      </w:r>
    </w:p>
    <w:p w:rsidR="000D1009" w:rsidRPr="000D1009" w:rsidRDefault="000D1009" w:rsidP="000D1009">
      <w:pPr>
        <w:ind w:firstLine="70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Также, ГБУЗ НСО «Северная ЦРБ» на 09.09.2019 года  имеет задолженность (на сумму 57404 руб.36 коп.) по договору № 11 от 11.02.2019 года на поставку тепловой энергии перед ЗАО «Жилкомхоз Сервис»  на отопление зданий и помещений, расположенных по адресу: НСО, Северный район, с.Чуваши, ул.Школьная,12.</w:t>
      </w:r>
    </w:p>
    <w:p w:rsidR="000D1009" w:rsidRPr="000D1009" w:rsidRDefault="000D1009" w:rsidP="000D1009">
      <w:pPr>
        <w:ind w:firstLine="70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 xml:space="preserve">Кроме того, в ходе проверки также установлено, что у ГБУЗ НСО «Северная ЦРБ» на 09.09.2019 года  имеется задолженность (на сумму 151577 руб.48 коп.) по договору № 1 о 12.02.2019 года  на поставку холодной воды перед  ЗАО «Жилкомхоз Сервис».   </w:t>
      </w:r>
    </w:p>
    <w:p w:rsidR="000D1009" w:rsidRPr="000D1009" w:rsidRDefault="000D1009" w:rsidP="000D1009">
      <w:pPr>
        <w:ind w:firstLine="70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В связи с выявленными нарушениями прокуратурой района внесено представление (представление рассмотрено, удовлетворено, 1 должностное лицо привлечено к дисциплинарной ответственности, задолженность погашена в полном объеме).</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eastAsia="Calibri" w:hAnsi="Times New Roman" w:cs="Times New Roman"/>
          <w:sz w:val="24"/>
          <w:szCs w:val="24"/>
        </w:rPr>
        <w:t>Кроме того, в отношении и.о.главного врача ГБУЗ НСО «Северная ЦРБ» вынесено постановление о возбуждении дела об административном правонарушении по ч.1 ст.7.32.5 КоАП РФ (рассмотрено, удовлетворено, назначено административное наказание в виде штрафа в размере 30 000 рублей).</w:t>
      </w:r>
    </w:p>
    <w:p w:rsidR="000D1009" w:rsidRPr="000D1009" w:rsidRDefault="000D1009" w:rsidP="000D1009">
      <w:pPr>
        <w:ind w:firstLine="709"/>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Прокуратурой Северного района во исполнение приказа прокурора области от 18.03.2019 № 25 «Об организации прокурорского надзора за исполнением законодательства о противодействии коррупции» в июне 2019 года проведена проверка в администрации Новотроицкого сельсовета Северного района Новосибирской области.</w:t>
      </w:r>
    </w:p>
    <w:p w:rsidR="000D1009" w:rsidRPr="000D1009" w:rsidRDefault="000D1009" w:rsidP="000D1009">
      <w:pPr>
        <w:adjustRightInd w:val="0"/>
        <w:ind w:firstLine="540"/>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 xml:space="preserve">В ходе проверки установлено, что руководителем МКУ ЖКХ Новотроицкого сельсовета представлены  неполные сведения о  доходах, расходах, об имуществе и обязательствах имущественного характера за 2018 год. </w:t>
      </w:r>
    </w:p>
    <w:p w:rsidR="000D1009" w:rsidRPr="000D1009" w:rsidRDefault="000D1009" w:rsidP="000D1009">
      <w:pPr>
        <w:adjustRightInd w:val="0"/>
        <w:ind w:firstLine="540"/>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lastRenderedPageBreak/>
        <w:t>В ходе проверки установлено, что в представленной руководителем МКУ ЖКХ Новотроицкого сельсовета справке о своих доходах, расходах, об имуществе и обязательствах имущественного характера за отчетный период с 01 января 2018 года по 31 декабря 2018 года, в разделе 1 (Сведения о доходах)  не указаны денежные средства в размере 1500 рублей 00 копеек, поступившие работнику с иного места работы (Министерство ЖКХиЭ  НСО)  (форма 2-НДФЛ, справка № 616 от 18.02.2019).</w:t>
      </w:r>
    </w:p>
    <w:p w:rsidR="000D1009" w:rsidRPr="000D1009" w:rsidRDefault="000D1009" w:rsidP="000D1009">
      <w:pPr>
        <w:adjustRightInd w:val="0"/>
        <w:ind w:firstLine="540"/>
        <w:jc w:val="both"/>
        <w:rPr>
          <w:rFonts w:ascii="Times New Roman" w:eastAsia="Calibri" w:hAnsi="Times New Roman" w:cs="Times New Roman"/>
          <w:sz w:val="24"/>
          <w:szCs w:val="24"/>
        </w:rPr>
      </w:pPr>
      <w:r w:rsidRPr="000D1009">
        <w:rPr>
          <w:rFonts w:ascii="Times New Roman" w:eastAsia="Calibri" w:hAnsi="Times New Roman" w:cs="Times New Roman"/>
          <w:spacing w:val="-4"/>
          <w:sz w:val="24"/>
          <w:szCs w:val="24"/>
        </w:rPr>
        <w:t xml:space="preserve">В ходе проведения аналогичной проверки в Останинском сельсовете Северного района Новосибирской области установлено, что </w:t>
      </w:r>
      <w:r w:rsidRPr="000D1009">
        <w:rPr>
          <w:rFonts w:ascii="Times New Roman" w:eastAsia="Calibri" w:hAnsi="Times New Roman" w:cs="Times New Roman"/>
          <w:sz w:val="24"/>
          <w:szCs w:val="24"/>
        </w:rPr>
        <w:t xml:space="preserve">руководителем муниципального казенного учреждения (МКУ ЖКХ Останинского сельсовета) представлены  неполные сведения о своих доходах, расходах, об имуществе и обязательствах имущественного характера за 2018 год. </w:t>
      </w:r>
    </w:p>
    <w:p w:rsidR="000D1009" w:rsidRPr="000D1009" w:rsidRDefault="000D1009" w:rsidP="000D1009">
      <w:pPr>
        <w:adjustRightInd w:val="0"/>
        <w:ind w:firstLine="540"/>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В  представленной справке руководителя МКУ ЖКХ Останинского сельсовета Северного района Новосибирской области о своих доходах, расходах, об имуществе и обязательствах имущественного характера за отчетный период с 01 января 2018 года по 31 декабря 2018 года, в разделе 1 (Сведения о доходах) не указаны денежные средства в размере 1622 руб. 52 коп, поступившие работнику из ГУ Новосибирского регионального отделения Фонда Социального Страхования Российской Федерации (филиал № 19).</w:t>
      </w:r>
    </w:p>
    <w:p w:rsidR="000D1009" w:rsidRPr="000D1009" w:rsidRDefault="000D1009" w:rsidP="000D1009">
      <w:pPr>
        <w:adjustRightInd w:val="0"/>
        <w:ind w:firstLine="540"/>
        <w:jc w:val="both"/>
        <w:rPr>
          <w:rFonts w:ascii="Times New Roman" w:eastAsia="Calibri" w:hAnsi="Times New Roman" w:cs="Times New Roman"/>
          <w:sz w:val="24"/>
          <w:szCs w:val="24"/>
        </w:rPr>
      </w:pPr>
      <w:r w:rsidRPr="000D1009">
        <w:rPr>
          <w:rFonts w:ascii="Times New Roman" w:eastAsia="Calibri" w:hAnsi="Times New Roman" w:cs="Times New Roman"/>
          <w:spacing w:val="-4"/>
          <w:sz w:val="24"/>
          <w:szCs w:val="24"/>
        </w:rPr>
        <w:t xml:space="preserve">В ходе проверки в Потюкановском сельсовете Северного района Новосибирской области установлено, что </w:t>
      </w:r>
      <w:r w:rsidRPr="000D1009">
        <w:rPr>
          <w:rFonts w:ascii="Times New Roman" w:eastAsia="Calibri" w:hAnsi="Times New Roman" w:cs="Times New Roman"/>
          <w:sz w:val="24"/>
          <w:szCs w:val="24"/>
        </w:rPr>
        <w:t>в представленной руководителем муниципального учреждения (МКУ ЖКХ Потюкановского сельсовета) справке о своих доходах, расходах, об имуществе и обязательствах имущественного характера  за отчетный период с 01 января 2018 года по 31 декабря 2018 года, в разделе 1 (Сведения о доходах)  указаны денежные средства в размере 201304 рубля 68 коп, однако, согласно справке о доходах физического лица за 2018 год № 3 от 13.02.2019 (форма 2-НДФЛ) заработная плата в указанной организации составила 173311 рублей 52 коп;</w:t>
      </w:r>
    </w:p>
    <w:p w:rsidR="000D1009" w:rsidRPr="000D1009" w:rsidRDefault="000D1009" w:rsidP="000D1009">
      <w:pPr>
        <w:adjustRightInd w:val="0"/>
        <w:ind w:firstLine="540"/>
        <w:jc w:val="both"/>
        <w:rPr>
          <w:rFonts w:ascii="Times New Roman" w:eastAsia="Calibri" w:hAnsi="Times New Roman" w:cs="Times New Roman"/>
          <w:sz w:val="24"/>
          <w:szCs w:val="24"/>
        </w:rPr>
      </w:pPr>
      <w:r w:rsidRPr="000D1009">
        <w:rPr>
          <w:rFonts w:ascii="Times New Roman" w:eastAsia="Calibri" w:hAnsi="Times New Roman" w:cs="Times New Roman"/>
          <w:sz w:val="24"/>
          <w:szCs w:val="24"/>
        </w:rPr>
        <w:t>- в представленной руководителем муниципального учреждения МКУ ЖКХ Потюкановского сельсовета справке о  доходах, расходах, об имуществе и обязательствах имущественного характера своей супруге  за отчетный период с 01 января 2018 года по 31 декабря 2018 года, в разделе 1 (Сведения о доходах) не указаны денежные средства в размере 106340 рублей 18 копеек, поступившие работнику по основному месту работы (МКУК ЦБС, форма 2-НДФЛ, справка № 9 от 12.03.2019).</w:t>
      </w:r>
    </w:p>
    <w:p w:rsidR="000D1009" w:rsidRPr="000D1009" w:rsidRDefault="000D1009" w:rsidP="000D1009">
      <w:pPr>
        <w:adjustRightInd w:val="0"/>
        <w:ind w:firstLine="540"/>
        <w:jc w:val="both"/>
        <w:rPr>
          <w:rFonts w:ascii="Times New Roman" w:eastAsia="Calibri" w:hAnsi="Times New Roman" w:cs="Times New Roman"/>
          <w:sz w:val="24"/>
          <w:szCs w:val="24"/>
        </w:rPr>
      </w:pPr>
      <w:r w:rsidRPr="000D1009">
        <w:rPr>
          <w:rFonts w:ascii="Times New Roman" w:eastAsia="Calibri" w:hAnsi="Times New Roman" w:cs="Times New Roman"/>
          <w:spacing w:val="-4"/>
          <w:sz w:val="24"/>
          <w:szCs w:val="24"/>
        </w:rPr>
        <w:t xml:space="preserve">В ходе проверки в Федоровском сельсовета Северного района Новосибирской области установлено, что </w:t>
      </w:r>
      <w:r w:rsidRPr="000D1009">
        <w:rPr>
          <w:rFonts w:ascii="Times New Roman" w:eastAsia="Calibri" w:hAnsi="Times New Roman" w:cs="Times New Roman"/>
          <w:sz w:val="24"/>
          <w:szCs w:val="24"/>
        </w:rPr>
        <w:t>в представленной руководителем муниципального учреждения (МКУ ЖКХ Федоровского сельсовета) справке о доходах, расходах, об имуществе и обязательствах имущественного характера своего супруга за отчетный период с 01 января 2018 года по 31 декабря 2018 года, в разделе 1 (Сведения о доходах)  не указаны денежные средства в размере 9600 рублей 00 копеек, поступившие работнику с иного места работы (МКОУ Федоровская ОШ) (форма 2-НДФЛ, справка № 2 от 11.02.2019).</w:t>
      </w:r>
    </w:p>
    <w:p w:rsidR="000D1009" w:rsidRPr="000D1009" w:rsidRDefault="000D1009" w:rsidP="000D1009">
      <w:pPr>
        <w:ind w:right="144" w:firstLine="708"/>
        <w:jc w:val="both"/>
        <w:rPr>
          <w:rFonts w:ascii="Times New Roman" w:eastAsia="Calibri" w:hAnsi="Times New Roman" w:cs="Times New Roman"/>
          <w:spacing w:val="-4"/>
          <w:sz w:val="24"/>
          <w:szCs w:val="24"/>
        </w:rPr>
      </w:pPr>
      <w:r w:rsidRPr="000D1009">
        <w:rPr>
          <w:rFonts w:ascii="Times New Roman" w:eastAsia="Calibri" w:hAnsi="Times New Roman" w:cs="Times New Roman"/>
          <w:spacing w:val="-4"/>
          <w:sz w:val="24"/>
          <w:szCs w:val="24"/>
        </w:rPr>
        <w:t xml:space="preserve">Всего, по результатам проверки, проведенной прокуратурой района в июне 2019 года, ввиду вышеуказанных нарушений со стороны руководителей МКУ ЖКХ соответствующих поселений, внесено главам муниципальных образований 4 представления </w:t>
      </w:r>
      <w:r w:rsidRPr="000D1009">
        <w:rPr>
          <w:rFonts w:ascii="Times New Roman" w:eastAsia="Calibri" w:hAnsi="Times New Roman" w:cs="Times New Roman"/>
          <w:spacing w:val="-4"/>
          <w:sz w:val="24"/>
          <w:szCs w:val="24"/>
        </w:rPr>
        <w:lastRenderedPageBreak/>
        <w:t>(все представления рассмотрены, удовлетворены, 4 должностных лица привлечено к дисциплинарной ответственности).</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в сентябре 2019 года проверено исполнение законодательства о противодействии коррупции в МКУ ЖКХ Чебаковского сельсовета Северного района Новосибирской области, Советская,6.</w:t>
      </w:r>
    </w:p>
    <w:p w:rsidR="000D1009" w:rsidRPr="000D1009" w:rsidRDefault="000D1009" w:rsidP="000D1009">
      <w:pPr>
        <w:pStyle w:val="ConsPlusNormal"/>
        <w:ind w:firstLine="709"/>
        <w:jc w:val="both"/>
        <w:rPr>
          <w:rFonts w:ascii="Times New Roman" w:hAnsi="Times New Roman" w:cs="Times New Roman"/>
          <w:sz w:val="24"/>
          <w:szCs w:val="24"/>
        </w:rPr>
      </w:pPr>
      <w:r w:rsidRPr="000D1009">
        <w:rPr>
          <w:rFonts w:ascii="Times New Roman" w:hAnsi="Times New Roman" w:cs="Times New Roman"/>
          <w:sz w:val="24"/>
          <w:szCs w:val="24"/>
        </w:rPr>
        <w:t>Вопреки  ст. 13.3 Федерального закона от 25.12.2008 № 273-ФЗ «О противодействии коррупции» учреждением, указанные требования закона фактически не выполняются (принят только кодекс этики и служебного поведения работников). Меры по предупреждению коррупции в организации не разрабатывались и не принимались.</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района внесено  представление (представление рассмотрено, удовлетворено, 1 должностное лицо привлечено к дисциплинарной ответственности).</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Аналогичные нарушения были выявлены прокуратурой района также и в МКУ ЖКХ Останинского сельсовета Северного района Новосибирской области. В связи с выявленными нарушениями, прокуратурой района руководителю  организации в 2019 году внесено  представление (рассмотрено, удовлетворено, 1 должностное лица привлечено к дисциплинарной ответственности).</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Прокуратурой района в 2019 году в рамках проведения проверки соблюдения законодательства о промышленной безопасности на объектах жилищно-коммунального комплекса установлено следующее.</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В соответствии с Правилами технической эксплуатации тепловых энергоустановок, утвержденных Приказом Министра энергетики РФ от 24.03.2003 № 115 (далее – Правила), тепловой энергоустановкой является энергоустановка, предназначенная для производства или преобразования, передачи, накопления, распределения или потребления тепловой энергии и теплоносителя. Тепловым пунктом является комплекс устройств, расположенный в обособленном помещении и состоящий из элементов тепловых энергоустановок, обеспечивающих присоединение этих установок к тепловой сети, их работоспособность, управление режимами теплопотребления, трансформацию, регулирование параметров теплоносителя.</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Указанные Правила введены в действие с 1 октября 2003 года и распространяются на организации, независимо от форм собственности и организационно-правовых форм, индивидуальных предпринимателей, эксплуатирующих действующие тепловые энергоустановки (производственные, производственно-отопительные и отопительные  котельные, паровые и водяные тепловые сети, системы теплопотребления всех назначений) (письмо Минтопэнерго РФ от 25.03.2003 N 32-01-05/130 "О введении в действие Правил технической эксплуатации тепловых энергоустановок").</w:t>
      </w:r>
    </w:p>
    <w:p w:rsidR="000D1009" w:rsidRPr="000D1009" w:rsidRDefault="000D1009" w:rsidP="000D1009">
      <w:pPr>
        <w:pStyle w:val="ConsPlusNormal"/>
        <w:ind w:firstLine="540"/>
        <w:jc w:val="both"/>
        <w:rPr>
          <w:rFonts w:ascii="Times New Roman" w:hAnsi="Times New Roman" w:cs="Times New Roman"/>
          <w:sz w:val="24"/>
          <w:szCs w:val="24"/>
        </w:rPr>
      </w:pPr>
      <w:r w:rsidRPr="000D1009">
        <w:rPr>
          <w:rFonts w:ascii="Times New Roman" w:hAnsi="Times New Roman" w:cs="Times New Roman"/>
          <w:sz w:val="24"/>
          <w:szCs w:val="24"/>
        </w:rPr>
        <w:t>Согласно требованиям п. 3.2.1. Правил для обеспечения надлежащего эксплуатационного и санитарного состояния территорий, зданий и сооружений организации для размещения тепловых энергоустановок выполняют и содержат в исправном состоянии ограждение соответствующей части территории, сети наружного освещения, связи, сигнализации.</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lastRenderedPageBreak/>
        <w:t>Таким образом, Правила обязывают ограждать территорию, на которой расположены здание теплового пункта с тепловой энергоустановкой.</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В нарушение указанных требований Федерального закона № 35-ФЗ, Федерального закона № 68-ФЗ, п. 3.2.1. Правил, предусматривающих обязанность принимать меры по предупреждению терроризма, устранению причин и условий, способствующих совершению террористических актов, сохранению здоровья людей, снижение размеров ущерба окружающей среде и материальных потерь в случае возникновения чрезвычайных ситуаций, здание котельной, расположенное по адресу: Новосибирская область, Северный район, с.Верх-Красноярка, ул.Партизанская,1А; здание котельной, расположенное по адресу: Новосибирская область, Северный район, с.Гражданцево, ул.Центральная, 37А, а также здание котельной, расположенное по адресу: Новосибирская область, Северный район, с.Чуваши, ул.Школьная, 6б и эксплуатируемые ЗАО «Жилкомхоз Сервис»   не имеют по периметру соответствующего ограждения. </w:t>
      </w:r>
    </w:p>
    <w:p w:rsidR="000D1009" w:rsidRPr="000D1009" w:rsidRDefault="000D1009" w:rsidP="000D1009">
      <w:pPr>
        <w:ind w:firstLine="540"/>
        <w:jc w:val="both"/>
        <w:rPr>
          <w:rStyle w:val="Bodytext212pt"/>
          <w:rFonts w:cs="Times New Roman"/>
          <w:color w:val="auto"/>
          <w:szCs w:val="24"/>
        </w:rPr>
      </w:pPr>
      <w:r w:rsidRPr="000D1009">
        <w:rPr>
          <w:rStyle w:val="Bodytext212pt"/>
          <w:rFonts w:cs="Times New Roman"/>
          <w:color w:val="auto"/>
          <w:szCs w:val="24"/>
        </w:rPr>
        <w:t xml:space="preserve">В связи с выявленными нарушениями законодательства, прокуратурой района руководителю </w:t>
      </w:r>
      <w:r w:rsidRPr="000D1009">
        <w:rPr>
          <w:rFonts w:ascii="Times New Roman" w:hAnsi="Times New Roman" w:cs="Times New Roman"/>
          <w:sz w:val="24"/>
          <w:szCs w:val="24"/>
        </w:rPr>
        <w:t>ЗАО «Жилкомхоз Сервис»</w:t>
      </w:r>
      <w:r w:rsidRPr="000D1009">
        <w:rPr>
          <w:rStyle w:val="Bodytext212pt"/>
          <w:rFonts w:cs="Times New Roman"/>
          <w:color w:val="auto"/>
          <w:szCs w:val="24"/>
        </w:rPr>
        <w:t xml:space="preserve"> внесено представление (представление рассмотрено, удовлетворено, произведено ограждение указанных котельных).</w:t>
      </w:r>
    </w:p>
    <w:p w:rsidR="000D1009" w:rsidRPr="000D1009" w:rsidRDefault="000D1009" w:rsidP="000D1009">
      <w:pPr>
        <w:shd w:val="clear" w:color="auto" w:fill="FFFFFF"/>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Аналогичные нарушения также выявлены прокуратурой района  в МКОУ Новотроицкой и Останинской ОШ, МКУ ЖКХ Новотроицкого сельсовета.</w:t>
      </w:r>
    </w:p>
    <w:p w:rsidR="000D1009" w:rsidRPr="000D1009" w:rsidRDefault="000D1009" w:rsidP="000D1009">
      <w:pPr>
        <w:ind w:firstLine="540"/>
        <w:jc w:val="both"/>
        <w:rPr>
          <w:rStyle w:val="Bodytext212pt"/>
          <w:rFonts w:cs="Times New Roman"/>
          <w:color w:val="auto"/>
          <w:szCs w:val="24"/>
        </w:rPr>
      </w:pPr>
      <w:r w:rsidRPr="000D1009">
        <w:rPr>
          <w:rStyle w:val="Bodytext212pt"/>
          <w:rFonts w:cs="Times New Roman"/>
          <w:color w:val="auto"/>
          <w:szCs w:val="24"/>
        </w:rPr>
        <w:t>В связи с выявленными нарушениями законодательства, прокуратурой района внесено 3 представления (представления рассмотрены, удовлетворены,3 должностных лица привлечено к дисциплинарной ответственности, произведено ограждение котельных).</w:t>
      </w:r>
    </w:p>
    <w:p w:rsidR="000D1009" w:rsidRPr="000D1009" w:rsidRDefault="000D1009" w:rsidP="000D1009">
      <w:pPr>
        <w:ind w:firstLine="709"/>
        <w:jc w:val="both"/>
        <w:rPr>
          <w:rStyle w:val="TimesNewRoman14"/>
          <w:rFonts w:cs="Times New Roman"/>
          <w:sz w:val="24"/>
          <w:szCs w:val="24"/>
        </w:rPr>
      </w:pPr>
      <w:r w:rsidRPr="000D1009">
        <w:rPr>
          <w:rStyle w:val="TimesNewRoman14"/>
          <w:rFonts w:cs="Times New Roman"/>
          <w:sz w:val="24"/>
          <w:szCs w:val="24"/>
        </w:rPr>
        <w:t>Прокуратурой района осуществляется надзор за соблюдением законодательства в бюджетной сфере.</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2019 году в бюджетной сфере выявлено 40 нарушения, принесено 8 протестов, по которым приведено в соответствие 8 нормативных правовых акта, внесено 32 представления, по результатам рассмотрения, которых к дисциплинарной ответственности привлечено 22 должностных лица, общий размер административных штрафов, наложенных на виновных лиц по инициативе прокурора составил 360 тыс.руб., направлен 1 материал для решения вопроса об уголовном преследовании в порядке п.2 ч.2 ст.37 УПК РФ.</w:t>
      </w:r>
    </w:p>
    <w:p w:rsidR="000D1009" w:rsidRPr="000D1009" w:rsidRDefault="000D1009" w:rsidP="000D1009">
      <w:pPr>
        <w:adjustRightInd w:val="0"/>
        <w:ind w:firstLine="709"/>
        <w:jc w:val="both"/>
        <w:outlineLvl w:val="0"/>
        <w:rPr>
          <w:rFonts w:ascii="Times New Roman" w:hAnsi="Times New Roman" w:cs="Times New Roman"/>
          <w:sz w:val="24"/>
          <w:szCs w:val="24"/>
        </w:rPr>
      </w:pPr>
      <w:r w:rsidRPr="000D1009">
        <w:rPr>
          <w:rFonts w:ascii="Times New Roman" w:hAnsi="Times New Roman" w:cs="Times New Roman"/>
          <w:sz w:val="24"/>
          <w:szCs w:val="24"/>
        </w:rPr>
        <w:t xml:space="preserve">Так, прокуратурой Северного района Новосибирской области проведена проверка доводов обращения о хищении бюджетных денежных средств при выплате заработной платы в образовательной организации, в ходе которых установлено, что должностное лицо, используя свое служебное положение, не являясь работником МКОУ, выполняя работу по договору на ведение бухгалтерского учета и отчетности,  с целью личного безвозмездного  обращения в свою пользу денежных средств учреждения, с корыстной целью самостоятельно составила электронный реестр, в котором в качестве получателя денежных средств указала себя, злоупотребляя доверием руководителя образовательной организации,  подписала ее электронной подписью и направила реестр в  Сберегательный банк России для получения начисленных ей денежных средств в размере 40 000,19 руб. </w:t>
      </w:r>
    </w:p>
    <w:p w:rsidR="000D1009" w:rsidRPr="000D1009" w:rsidRDefault="000D1009" w:rsidP="000D1009">
      <w:pPr>
        <w:ind w:firstLine="710"/>
        <w:jc w:val="both"/>
        <w:rPr>
          <w:rFonts w:ascii="Times New Roman" w:hAnsi="Times New Roman" w:cs="Times New Roman"/>
          <w:sz w:val="24"/>
          <w:szCs w:val="24"/>
        </w:rPr>
      </w:pPr>
      <w:r w:rsidRPr="000D1009">
        <w:rPr>
          <w:rFonts w:ascii="Times New Roman" w:hAnsi="Times New Roman" w:cs="Times New Roman"/>
          <w:sz w:val="24"/>
          <w:szCs w:val="24"/>
        </w:rPr>
        <w:lastRenderedPageBreak/>
        <w:t>При получении указанных электронных реестров Сбербанк России  своевременно зачислил вышеуказанную сумму в размере 40 000,19  руб. на расчетный счет должностного лица.</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Собранные сведения указывают на то, что в действиях должностного лица  усматриваются признаки состава преступления, предусмотренного ч. 3 ст. 159 УК РФ – мошенничество, совершенное лицом с использованием своего служебного положения.</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Материалы проверки доводов обращения о хищении бухгалтером учреждения бюджетных денежных средств направлены  в СО по РПОТ ОП «Северное» СО МО МВД РФ «Куйбышевский» для решения вопроса об уголовном преследовании по фактам выявленных нарушений действующего законодательства и возбуждении уголовного дела по признакам преступления, предусмотренного ч. 3 ст. 159 УК РФ.</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по результатам мониторинга сведений, содержащихся в информационно-телекоммуникационной сети «Интернет» -  проверки сайта органа местного самоуправления, а также в периодическом печатном издании «Вестник Бергульского сельсовета» установлено, что ежеквартальные сведения о ходе исполнения местного бюджета за 1 квартал 2019 года в периодическом печатном издании «Вестник Бергульского сельсовета», а также на сайте поселения не опубликованы.</w:t>
      </w:r>
    </w:p>
    <w:p w:rsidR="000D1009" w:rsidRPr="000D1009" w:rsidRDefault="000D1009" w:rsidP="000D1009">
      <w:pPr>
        <w:adjustRightInd w:val="0"/>
        <w:ind w:firstLine="709"/>
        <w:jc w:val="both"/>
        <w:outlineLvl w:val="0"/>
        <w:rPr>
          <w:rFonts w:ascii="Times New Roman" w:hAnsi="Times New Roman" w:cs="Times New Roman"/>
          <w:sz w:val="24"/>
          <w:szCs w:val="24"/>
        </w:rPr>
      </w:pPr>
      <w:r w:rsidRPr="000D1009">
        <w:rPr>
          <w:rFonts w:ascii="Times New Roman" w:hAnsi="Times New Roman" w:cs="Times New Roman"/>
          <w:sz w:val="24"/>
          <w:szCs w:val="24"/>
        </w:rPr>
        <w:t>Таким образом, администрацией поселения не соблюдаются требования законодательства о прозрачности (открытости) бюджета, а также требования законодательства обеспечении доступа к информации о деятельности органов местного самоуправления и законодательства о противодействии коррупции, что нарушает права неопределенного круга лиц на получение информации о деятельности органов местного самоуправления.</w:t>
      </w:r>
    </w:p>
    <w:p w:rsidR="000D1009" w:rsidRPr="000D1009" w:rsidRDefault="000D1009" w:rsidP="000D1009">
      <w:pPr>
        <w:jc w:val="both"/>
        <w:rPr>
          <w:rFonts w:ascii="Times New Roman" w:hAnsi="Times New Roman" w:cs="Times New Roman"/>
          <w:sz w:val="24"/>
          <w:szCs w:val="24"/>
        </w:rPr>
      </w:pPr>
      <w:r w:rsidRPr="000D1009">
        <w:rPr>
          <w:rFonts w:ascii="Times New Roman" w:hAnsi="Times New Roman" w:cs="Times New Roman"/>
          <w:sz w:val="24"/>
          <w:szCs w:val="24"/>
        </w:rPr>
        <w:tab/>
        <w:t>В связи с выявленными нарушениями законодательства прокуратурой района внесено представление (рассмотрено, удовлетворено, 1 должностное лицо привлечено к дисциплинарной ответственности).</w:t>
      </w:r>
    </w:p>
    <w:p w:rsidR="000D1009" w:rsidRPr="000D1009" w:rsidRDefault="000D1009" w:rsidP="000D1009">
      <w:pPr>
        <w:pStyle w:val="a3"/>
        <w:shd w:val="clear" w:color="auto" w:fill="FFFFFF"/>
        <w:spacing w:before="0" w:beforeAutospacing="0" w:after="0" w:afterAutospacing="0"/>
        <w:ind w:firstLine="709"/>
        <w:jc w:val="both"/>
      </w:pPr>
      <w:r w:rsidRPr="000D1009">
        <w:t>Аналогичные нарушения законодательства были выявлены прокуратурой района еще в 9 муниципальных образованиях.</w:t>
      </w:r>
    </w:p>
    <w:p w:rsidR="000D1009" w:rsidRPr="000D1009" w:rsidRDefault="000D1009" w:rsidP="000D1009">
      <w:pPr>
        <w:pStyle w:val="a3"/>
        <w:shd w:val="clear" w:color="auto" w:fill="FFFFFF"/>
        <w:spacing w:before="0" w:beforeAutospacing="0" w:after="0" w:afterAutospacing="0"/>
        <w:ind w:firstLine="709"/>
        <w:jc w:val="both"/>
      </w:pPr>
      <w:r w:rsidRPr="000D1009">
        <w:t>В связи с выявленными нарушениями законодательства, прокуратурой района внесено 9 представлений в администрации соответствующих поселений (представления рассмотрены, удовлетворены, 8 должностных лиц привлечены к дисциплинарной ответственности).</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также по результатам мониторинга сведений, содержащихся в информационно-телекоммуникационной сети «Интернет» -  проверки сайта органа местного самоуправления, а также в периодическом печатном издании «Вестник Остяцкого сельсовета» установлено, что на 29.04.2019 года  ежеквартальные сведения о  численности муниципальных служащих органа местного самоуправления с указанием фактических расходов на оплату их труда в периодическом печатном издании «Вестник Остяцкого сельсовета», а также на сайте поселения не опубликованы.</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района внесено представление (рассмотрено, удовлетворено, 1 должностное лицо привлечено к дисциплинарной ответственности).</w:t>
      </w:r>
    </w:p>
    <w:p w:rsidR="000D1009" w:rsidRPr="000D1009" w:rsidRDefault="000D1009" w:rsidP="000D1009">
      <w:pPr>
        <w:pStyle w:val="a3"/>
        <w:shd w:val="clear" w:color="auto" w:fill="FFFFFF"/>
        <w:spacing w:before="0" w:beforeAutospacing="0" w:after="0" w:afterAutospacing="0"/>
        <w:ind w:firstLine="709"/>
        <w:jc w:val="both"/>
      </w:pPr>
      <w:r w:rsidRPr="000D1009">
        <w:lastRenderedPageBreak/>
        <w:t>Аналогичные нарушения законодательства были выявлены прокуратурой района еще в 4 муниципальных образованиях.</w:t>
      </w:r>
    </w:p>
    <w:p w:rsidR="000D1009" w:rsidRPr="000D1009" w:rsidRDefault="000D1009" w:rsidP="000D1009">
      <w:pPr>
        <w:pStyle w:val="a3"/>
        <w:shd w:val="clear" w:color="auto" w:fill="FFFFFF"/>
        <w:spacing w:before="0" w:beforeAutospacing="0" w:after="0" w:afterAutospacing="0"/>
        <w:ind w:firstLine="709"/>
        <w:jc w:val="both"/>
      </w:pPr>
      <w:r w:rsidRPr="000D1009">
        <w:t>В связи с выявленными нарушениями законодательства, прокуратурой района внесено 4 представления в администрации соответствующих поселений (представления рассмотрены, удовлетворены, 4 должностных лица привлечены к дисциплинарной ответственности).</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В отчетном периоде прокуратурой района выявлены незаконные  муниципальные нормативные правовые  актов органов местного самоуправления, противоречащих бюджетному законодательству.</w:t>
      </w:r>
    </w:p>
    <w:p w:rsidR="000D1009" w:rsidRPr="000D1009" w:rsidRDefault="000D1009" w:rsidP="000D1009">
      <w:pPr>
        <w:pStyle w:val="12"/>
        <w:spacing w:line="240" w:lineRule="auto"/>
        <w:ind w:firstLine="709"/>
        <w:rPr>
          <w:rFonts w:ascii="Times New Roman" w:hAnsi="Times New Roman" w:cs="Times New Roman"/>
          <w:sz w:val="24"/>
          <w:szCs w:val="24"/>
        </w:rPr>
      </w:pPr>
      <w:r w:rsidRPr="000D1009">
        <w:rPr>
          <w:rFonts w:ascii="Times New Roman" w:hAnsi="Times New Roman" w:cs="Times New Roman"/>
          <w:sz w:val="24"/>
          <w:szCs w:val="24"/>
        </w:rPr>
        <w:t>Постановлением администрации Остяцкого сельсовета Северного района Новосибирской области от 25.01.2019 № 9 «Об исполнении местного бюджета Новотроицкого сельсовета Северного района Новосибирской области за 4 квартал 2018 года» утвержден отчет об исполнении местного бюджета Остяцкого сельсовета  за 4 квартал 2018 года.</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Указанное постановление противоречит требованиям федерального законодательства по следующим основаниям. </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t>В соответствии с ч. 5 ст. 264.2 Бюджетного кодекса Российской Федерации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Таким образом, бюджетным законодательством не предусмотрено формирование и утверждение отчета об исполнении местного бюджета за 4 квартал финансового года.</w:t>
      </w:r>
    </w:p>
    <w:p w:rsidR="000D1009" w:rsidRPr="000D1009" w:rsidRDefault="000D1009" w:rsidP="000D1009">
      <w:pPr>
        <w:pStyle w:val="12"/>
        <w:spacing w:line="240" w:lineRule="auto"/>
        <w:ind w:firstLine="709"/>
        <w:rPr>
          <w:rFonts w:ascii="Times New Roman" w:hAnsi="Times New Roman" w:cs="Times New Roman"/>
          <w:sz w:val="24"/>
          <w:szCs w:val="24"/>
        </w:rPr>
      </w:pPr>
      <w:r w:rsidRPr="000D1009">
        <w:rPr>
          <w:rFonts w:ascii="Times New Roman" w:hAnsi="Times New Roman" w:cs="Times New Roman"/>
          <w:sz w:val="24"/>
          <w:szCs w:val="24"/>
        </w:rPr>
        <w:t>Изучение утвержденного постановлением отчета об исполнении местного бюджета показало, что фактически администрацией поселения утвержден годовой отчет – за 2018 год.</w:t>
      </w:r>
    </w:p>
    <w:p w:rsidR="000D1009" w:rsidRPr="000D1009" w:rsidRDefault="000D1009" w:rsidP="000D1009">
      <w:pPr>
        <w:pStyle w:val="12"/>
        <w:spacing w:line="240" w:lineRule="auto"/>
        <w:ind w:firstLine="709"/>
        <w:rPr>
          <w:rFonts w:ascii="Times New Roman" w:hAnsi="Times New Roman" w:cs="Times New Roman"/>
          <w:sz w:val="24"/>
          <w:szCs w:val="24"/>
        </w:rPr>
      </w:pPr>
      <w:r w:rsidRPr="000D1009">
        <w:rPr>
          <w:rFonts w:ascii="Times New Roman" w:hAnsi="Times New Roman" w:cs="Times New Roman"/>
          <w:sz w:val="24"/>
          <w:szCs w:val="24"/>
        </w:rPr>
        <w:t xml:space="preserve">Однако к полномочиям местной администрации утверждение годового отчета не отнесено, а является исключительной компетенцией представительного органа муниципального образования.   </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района принесен протест (протест рассмотрен, удовлетворен).</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Также, прокуратурой Северного района изучено постановление администрации Верх-Красноярского сельсовета Северного района Новосибирской области от 01.04.2019 № 24  «Об утверждении муниципальной программы «Обеспечение мер пожарной </w:t>
      </w:r>
      <w:r w:rsidRPr="000D1009">
        <w:rPr>
          <w:rFonts w:ascii="Times New Roman" w:hAnsi="Times New Roman" w:cs="Times New Roman"/>
          <w:sz w:val="24"/>
          <w:szCs w:val="24"/>
        </w:rPr>
        <w:lastRenderedPageBreak/>
        <w:t xml:space="preserve">безопасности на территории Верх-Красноярского сельсовета Северного района Новосибирской области на 2019-2021 годы» </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Названным Постановлением утверждена муниципальная программа «Обеспечение мер пожарной безопасности на территории Верх-Красноярского сельсовета Северного района Новосибирской области на 2018-2020 годы»  (далее по тексту – Программа).</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Постановление администрации Верх-Красноярского сельсовета Северного района Новосибирской области  издано 01.04.2019 года.</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Бюджет Верх-Красноярского сельсовета Северного района Новосибирской области на 2019 год утвержден решением Совета депутатов Верх-Красноярского сельсовета Северного района Новосибирской области от 18.12.2018 года № 1 «О местном бюджете Верх-Красноярского сельсовета Северного района Новосибирской области на 2019 год и плановый период 2020 и 2021 годов».</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Однако, в соответствии с абзацем первым части 2 статьи 179 Бюджетного кодекса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Таким образом, реализация программных мероприятий в 2019 году (объем финансирования на 2019 год согласно Программе составляет 2600 рублей) возможна только при условии внесения изменений в решение Совета депутатов Верх-Красноярского сельсовета Северного района Новосибирской области от 18.12.2018 года № 1 «О местном бюджете Верх-Красноярского сельсовета Северного района Новосибирской области на 2019 год и плановый период 2020 и 2021 годов» в части финансового обеспечения реализации Программы.</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района в мае 2019 года принесен протест (протест рассмотрен, удовлетворен).</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2019 году в сфере законодательства о закупках товаров, работ, услуг выявлено 26 нарушений, принесено 11 протестов, по которым приведено в соответствие 11 нормативных правовых акта, внесено 8 представлений, по результатам рассмотрения, которых к дисциплинарной ответственности привлечено 6 должностных лиц, по вынесенному прокуратурой района постановлению к административной ответственности привлечено 1 должностное лицо.</w:t>
      </w:r>
    </w:p>
    <w:p w:rsidR="000D1009" w:rsidRPr="000D1009" w:rsidRDefault="000D1009" w:rsidP="000D1009">
      <w:pPr>
        <w:pStyle w:val="33"/>
        <w:spacing w:after="0"/>
        <w:ind w:left="0" w:firstLine="709"/>
        <w:jc w:val="both"/>
        <w:rPr>
          <w:sz w:val="24"/>
          <w:szCs w:val="24"/>
        </w:rPr>
      </w:pPr>
      <w:r w:rsidRPr="000D1009">
        <w:rPr>
          <w:sz w:val="24"/>
          <w:szCs w:val="24"/>
        </w:rPr>
        <w:t>Так, прокуратурой Северного района в марте 2019 года проведена проверка исполнения законодательства о контрактной системе в сфере закупок в МКУК «Гражданцевский СДК» Северного района Новосибирской области.</w:t>
      </w:r>
    </w:p>
    <w:p w:rsidR="000D1009" w:rsidRPr="000D1009" w:rsidRDefault="000D1009" w:rsidP="000D1009">
      <w:pPr>
        <w:pStyle w:val="33"/>
        <w:spacing w:after="0"/>
        <w:ind w:left="0" w:firstLine="709"/>
        <w:jc w:val="both"/>
        <w:rPr>
          <w:sz w:val="24"/>
          <w:szCs w:val="24"/>
        </w:rPr>
      </w:pPr>
      <w:r w:rsidRPr="000D1009">
        <w:rPr>
          <w:sz w:val="24"/>
          <w:szCs w:val="24"/>
        </w:rPr>
        <w:t>В ходе проверки установлено, что у МКУК «Гражданцевский СДК» Северного района Новосибирской области  имеется задолженность перед поставщиками  на общую сумму 96148 руб.00 коп.</w:t>
      </w:r>
    </w:p>
    <w:p w:rsidR="000D1009" w:rsidRPr="000D1009" w:rsidRDefault="000D1009" w:rsidP="000D1009">
      <w:pPr>
        <w:pStyle w:val="33"/>
        <w:spacing w:after="0"/>
        <w:ind w:left="0" w:firstLine="709"/>
        <w:jc w:val="both"/>
        <w:rPr>
          <w:sz w:val="24"/>
          <w:szCs w:val="24"/>
        </w:rPr>
      </w:pPr>
      <w:r w:rsidRPr="000D1009">
        <w:rPr>
          <w:sz w:val="24"/>
          <w:szCs w:val="24"/>
        </w:rPr>
        <w:t xml:space="preserve">Так, задолженность учреждения перед ИП ФИО по договору № 6 от 01.01.2019 года за ремонт штакетного ограждения, расположенного по адресу: Новосибирская </w:t>
      </w:r>
      <w:r w:rsidRPr="000D1009">
        <w:rPr>
          <w:sz w:val="24"/>
          <w:szCs w:val="24"/>
        </w:rPr>
        <w:lastRenderedPageBreak/>
        <w:t>область, с.Гражданцево, ул.Центральная, 34 составила 69288 рублей 00 коп.; перед ИП ФИО по договору б/н от 01.01.2019 за ремонт системы пожарной сигнализации учреждения составила 2500 рублей 00 коп.; перед ООО «Атон-Сибирь» по договору за оказание услуг по разработке проекта нормативов образования отходов и лимитов на их размещение составила 24360 рублей 00 коп.</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Задолженность учреждения перед поставщиками нарушает права поставщиков, а также в связи с возможностью предъявления к оплате неустойки создаёт риск возникновения дополнительных бюджетных обязательств у заказчика.</w:t>
      </w:r>
    </w:p>
    <w:p w:rsidR="000D1009" w:rsidRPr="000D1009" w:rsidRDefault="000D1009" w:rsidP="000D1009">
      <w:pPr>
        <w:jc w:val="both"/>
        <w:rPr>
          <w:rFonts w:ascii="Times New Roman" w:hAnsi="Times New Roman" w:cs="Times New Roman"/>
          <w:sz w:val="24"/>
          <w:szCs w:val="24"/>
        </w:rPr>
      </w:pPr>
      <w:r w:rsidRPr="000D1009">
        <w:rPr>
          <w:rFonts w:ascii="Times New Roman" w:hAnsi="Times New Roman" w:cs="Times New Roman"/>
          <w:sz w:val="24"/>
          <w:szCs w:val="24"/>
        </w:rPr>
        <w:tab/>
        <w:t>В связи с выявленными нарушениями прокуратурой района внесено представление (рассмотрено, удовлетворено, 1 должностное лицо привлечено к дисциплинарной ответственности, задолженность погашена в полном объеме).</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В ходе проверки в ГБУЗ НСО «Северная ЦРБ» установлено, что в период 2017-2019 гг. учреждением заключено 28 типовых контрактов на поставку лекарственных средств на общую сумму 856705,48 руб.; 11 типовых договоров на поставку медицинского оборудования на сумму 1484238 руб., в том числе с субъектами малого предпринимательства.</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Так, в декабре 2018 года учреждением здравоохранения заключены следующие контракты на поставку медицинского оборудования:</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№115/к/2018 от 13.12.2018 на сумму 64752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 xml:space="preserve"> №101/к/2018 от 10.12.2018 на сумму 69490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№103/к/2018 от 11.12.2018 на сумму 128790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№107/к/2018 от 12.12.2018 на сумму 45997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№108/к/2018 от 12.12.2018 на сумму 115780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№109/к/2018 от 18.12.2018 на сумму 20179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№102/к/2018 от 10.12.2018 на сумму 240000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№114/к/2018 от 13.12.2018 на сумму 17000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№123/к/2018 от 21.12.2018 на сумму 208000 руб., срок исполнения контракта до 31.12.2018;</w:t>
      </w:r>
    </w:p>
    <w:p w:rsidR="000D1009" w:rsidRPr="000D1009" w:rsidRDefault="000D1009" w:rsidP="000D1009">
      <w:pPr>
        <w:pStyle w:val="a6"/>
        <w:numPr>
          <w:ilvl w:val="0"/>
          <w:numId w:val="24"/>
        </w:numPr>
        <w:autoSpaceDE w:val="0"/>
        <w:autoSpaceDN w:val="0"/>
        <w:spacing w:after="0" w:line="240" w:lineRule="auto"/>
        <w:jc w:val="both"/>
        <w:rPr>
          <w:rFonts w:ascii="Times New Roman" w:hAnsi="Times New Roman" w:cs="Times New Roman"/>
          <w:sz w:val="24"/>
          <w:szCs w:val="24"/>
        </w:rPr>
      </w:pPr>
      <w:r w:rsidRPr="000D1009">
        <w:rPr>
          <w:rFonts w:ascii="Times New Roman" w:hAnsi="Times New Roman" w:cs="Times New Roman"/>
          <w:sz w:val="24"/>
          <w:szCs w:val="24"/>
        </w:rPr>
        <w:t>№120/к/2018 от 14.12.2018 на сумму 43000 руб., срок исполнения контракта до 31.12.2018.</w:t>
      </w:r>
    </w:p>
    <w:p w:rsidR="000D1009" w:rsidRPr="000D1009" w:rsidRDefault="000D1009" w:rsidP="000D1009">
      <w:pPr>
        <w:ind w:firstLine="360"/>
        <w:jc w:val="both"/>
        <w:rPr>
          <w:rFonts w:ascii="Times New Roman" w:hAnsi="Times New Roman" w:cs="Times New Roman"/>
          <w:sz w:val="24"/>
          <w:szCs w:val="24"/>
        </w:rPr>
      </w:pPr>
      <w:r w:rsidRPr="000D1009">
        <w:rPr>
          <w:rFonts w:ascii="Times New Roman" w:hAnsi="Times New Roman" w:cs="Times New Roman"/>
          <w:sz w:val="24"/>
          <w:szCs w:val="24"/>
        </w:rPr>
        <w:t>Однако, в нарушение указанного законодательств, по состоянию на 01.03.2019 г. учреждением здравоохранения обязательства по указанным выше контрактам не исполнены, а именно, оплата услуг за фактическую поставку медицинского оборудования  по 10 контрактам на общую сумму 942988 руб. не произведена.</w:t>
      </w:r>
    </w:p>
    <w:p w:rsidR="000D1009" w:rsidRPr="000D1009" w:rsidRDefault="000D1009" w:rsidP="000D1009">
      <w:pPr>
        <w:ind w:firstLine="360"/>
        <w:jc w:val="both"/>
        <w:rPr>
          <w:rFonts w:ascii="Times New Roman" w:hAnsi="Times New Roman" w:cs="Times New Roman"/>
          <w:sz w:val="24"/>
          <w:szCs w:val="24"/>
        </w:rPr>
      </w:pPr>
      <w:r w:rsidRPr="000D1009">
        <w:rPr>
          <w:rFonts w:ascii="Times New Roman" w:hAnsi="Times New Roman" w:cs="Times New Roman"/>
          <w:sz w:val="24"/>
          <w:szCs w:val="24"/>
        </w:rPr>
        <w:t>Задолженность по данным контрактам  ГБУЗ на 01.03.2019 составляет более двух календарных месяцев.</w:t>
      </w:r>
    </w:p>
    <w:p w:rsidR="000D1009" w:rsidRPr="000D1009" w:rsidRDefault="000D1009" w:rsidP="000D1009">
      <w:pPr>
        <w:ind w:firstLine="360"/>
        <w:jc w:val="both"/>
        <w:rPr>
          <w:rFonts w:ascii="Times New Roman" w:hAnsi="Times New Roman" w:cs="Times New Roman"/>
          <w:sz w:val="24"/>
          <w:szCs w:val="24"/>
        </w:rPr>
      </w:pPr>
      <w:r w:rsidRPr="000D1009">
        <w:rPr>
          <w:rFonts w:ascii="Times New Roman" w:hAnsi="Times New Roman" w:cs="Times New Roman"/>
          <w:sz w:val="24"/>
          <w:szCs w:val="24"/>
        </w:rPr>
        <w:lastRenderedPageBreak/>
        <w:t>В связи с выявленными нарушениями прокуратурой района внесено представление (рассмотрено, удовлетворено, 1 должностное лицо привлечено к дисциплинарной ответственности, задолженность погашена в полном объеме).</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в сентябре 2019 года проведена проверка исполнения законодательства о контрактной системе в сфере закупок в ГБУЗ НСО «Северная ЦРБ».</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В ходе проверки установлено, что у ГБУЗ НСО «Северная ЦРБ» на 09.09.2019 года  имеется задолженность (на сумму 597003 руб.66 коп.) по договору № 9 от 11.02.2019 года на поставку тепловой энергии перед ЗАО «Жилкомхоз Сервис»  на отопление зданий и помещений, расположенных по адресу: НСО, Северный район, с.Северное, ул.Ленина, 30.</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Также, ГБУЗ НСО «Северная ЦРБ» на 09.09.2019 года  имеет задолженность (на сумму 57404 руб.36 коп.) по договору № 11 от 11.02.2019 года на поставку тепловой энергии перед ЗАО «Жилкомхоз Сервис»  на отопление зданий и помещений, расположенных по адресу: НСО, Северный район, с.Чуваши, ул.Школьная,12.</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Кроме того, в ходе проверки также установлено, что у ГБУЗ НСО «Северная ЦРБ» на 09.09.2019 года  имеется задолженность (на сумму 151577 руб.48 коп.) по договору № 1 о 12.02.2019 года  на поставку холодной воды перед  ЗАО «Жилкомхоз Сервис».   </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прокуратурой района внесено представление (представление рассмотрено, удовлетворено, 1 должностное лицо привлечено к дисциплинарной ответственности, задолженность погашена в полном объеме).</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Кроме того, в отношении и.о.главного врача ГБУЗ НСО «Северная ЦРБ» вынесено постановление о возбуждении дела об административном правонарушении по ч.1 ст.7.32.5 КоАП РФ (рассмотрено, удовлетворено, назначено административное наказание в виде штрафа в размере 30 000 рублей).</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Прокуратурой района осуществляется надзор за соблюдением законодательства об охране окружающей среды.</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Всего в 2019 год в анализируемой сфере выявлено 124 нарушений закона, принесено 17 протестов, по которому изменены/отменены 17 нормативных правовых актов, внесено 22 представления (по результатам рассмотрения, которых 15 должностных лиц привлечено к дисциплинарной ответственности), возбуждено 2 дела об административных правонарушениях в отношении виновных должностных лиц (рассмотрены, удовлетворены).</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ходе проверок, проведенных в отчетном периоде 2019 года, прокуратурой района были выявлены следующие нарушения.</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В ходе проверки выявлена на территории Северного района Новосибирской области  несанкционированная свалка, расположенная на земельном участке (земли сельскохозяйственного назначения) юго-западнее с. Федоровка Северного района Новосибирской области на расстоянии 1,2 км.</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lastRenderedPageBreak/>
        <w:t>Согласно действующего законодательства, обязанность по организации сбора и вывоза бытовых отходов и мусора, по ликвидации указанной несанкционированной свалке возлагается на орган местного самоуправления муниципального района, а именно на администрацию Северного района Новосибирской области.</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требований законодательства, прокуратурой района в июне 2019 года главе района внесено представление (рассмотрено, удовлетворено, свалка ликвидирована).</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Также, в сентябре 2019 года в ходе проверки прокуратурой района выявлена на территории Северного района Новосибирской области  несанкционированная свалка, расположенная на земельном участке (земли сельскохозяйственного назначения, кадастровый номер 54:21:024001:1018) восточнее села Чебаки на расстоянии 1230 м от жилой зоны.</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требований законодательства, прокуратурой района в сентябре 2019 года главе района внесено представление (представление рассмотрено, удовлетворено).</w:t>
      </w:r>
    </w:p>
    <w:p w:rsidR="000D1009" w:rsidRPr="000D1009" w:rsidRDefault="000D1009" w:rsidP="000D1009">
      <w:pPr>
        <w:ind w:firstLine="708"/>
        <w:jc w:val="both"/>
        <w:rPr>
          <w:rFonts w:ascii="Times New Roman" w:hAnsi="Times New Roman" w:cs="Times New Roman"/>
          <w:sz w:val="24"/>
          <w:szCs w:val="24"/>
        </w:rPr>
      </w:pPr>
      <w:r w:rsidRPr="000D1009">
        <w:rPr>
          <w:rStyle w:val="Bodytext212pt"/>
          <w:rFonts w:cs="Times New Roman"/>
          <w:color w:val="auto"/>
          <w:szCs w:val="24"/>
        </w:rPr>
        <w:t xml:space="preserve">В декабре 2018 года прокуратурой района в Куйбышевский районный суд направлено административное исковое заявление с требованием </w:t>
      </w:r>
      <w:r w:rsidRPr="000D1009">
        <w:rPr>
          <w:rFonts w:ascii="Times New Roman" w:hAnsi="Times New Roman" w:cs="Times New Roman"/>
          <w:sz w:val="24"/>
          <w:szCs w:val="24"/>
        </w:rPr>
        <w:t xml:space="preserve">признания незаконным  бездействие администрации Северного сельсовета Северного района Новосибирской области, выразившееся в непринятии мер  по соблюдению безопасности гидротехнического сооружения – водозащитной дамбе на реке Тартас в с.Северное Северного района Новосибирской области; а также обязать администрацию Северного сельсовета Северного района Новосибирской области в срок до 01.07.2020 года: </w:t>
      </w:r>
      <w:r w:rsidRPr="000D1009">
        <w:rPr>
          <w:rStyle w:val="Bodytext212pt"/>
          <w:rFonts w:cs="Times New Roman"/>
          <w:color w:val="auto"/>
          <w:szCs w:val="24"/>
        </w:rPr>
        <w:t xml:space="preserve">провести Расчет вероятного вреда, выполненный в соответствии с утверждёнными методиками и порядком определения размера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согласованный с администрацией Новосибирской области; определить величину финансового обеспечения гражданской ответственности за вред, причиненный в результате аварии гидротехнического сооружения; составить актуальный акт преддекларационного обследования гидротехнического сооружения; разработать утвержденную в установленном законодательством Российской Федерации порядке уполномоченным федеральным органом исполнительной власти декларацию безопасности гидротехнического сооружения; оформить  утвержденную в установленном законодательством Российской Федерации порядке уполномоченным федеральным органом исполнительной власти государственную экспертизу декларация безопасности гидротехнического сооружения; получить разрешение на эксплуатацию гидротехнического сооружения; разработать критерии безопасности гидротехнического сооружения; разработать  и  согласовать с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Правила эксплуатации гидротехнического сооружения;  гидротехническое сооружение - водозащитная дамба на реке Тартас в с. Северное; оснастить указателями пикетажа  гидротехническое сооружение – водозащитная дамба на реке Тартас в с.Северное; обеспечить основные показатели технической исправности и работоспособности сооружения, а именно: </w:t>
      </w:r>
      <w:r w:rsidRPr="000D1009">
        <w:rPr>
          <w:rStyle w:val="Bodytext212pt"/>
          <w:rFonts w:cs="Times New Roman"/>
          <w:color w:val="auto"/>
          <w:szCs w:val="24"/>
        </w:rPr>
        <w:lastRenderedPageBreak/>
        <w:t xml:space="preserve">полностью устранить разрушения бетонной поверхности на  плитах крепления площадок передвижных насосных станций, а также устранить разрушения межплитных швов; обеспечить основные показатели технической исправности и работоспособности сооружения, а именно: в зонах действия напорных водоводов установить бетонные лотки в соответствие с  проектным  положением;  обеспечить основные показатели технической исправности и работоспособности сооружения, а именно: установить на водопропускных трубах сороудерживающие решетки;  установить предусмотренное проектом, крепление щебнем проезда к 2 насосным станциям; обеспечить контроль (мониторинг) за показателями состояния гидротехнического сооружения, природных и техногенных воздействий и на основании полученных данных осуществить оценку безопасности гидротехнического сооружения и анализ причин ее снижения - оформить документацию, определяющую объем наблюдений и состав контрольно-измерительной аппаратуры (КИА), устанавливаемой на гидротехническом сооружении); составить акты предпаводковых и послепаводковых </w:t>
      </w:r>
      <w:r w:rsidRPr="000D1009">
        <w:rPr>
          <w:rStyle w:val="Bodytext5Exact"/>
          <w:rFonts w:cs="Times New Roman"/>
          <w:sz w:val="24"/>
          <w:szCs w:val="24"/>
        </w:rPr>
        <w:t>обследований</w:t>
      </w:r>
      <w:r w:rsidRPr="000D1009">
        <w:rPr>
          <w:rStyle w:val="Bodytext212pt"/>
          <w:rFonts w:cs="Times New Roman"/>
          <w:color w:val="auto"/>
          <w:szCs w:val="24"/>
        </w:rPr>
        <w:t>;</w:t>
      </w:r>
      <w:r w:rsidRPr="000D1009">
        <w:rPr>
          <w:rStyle w:val="Bodytext5Exact"/>
          <w:rFonts w:cs="Times New Roman"/>
          <w:sz w:val="24"/>
          <w:szCs w:val="24"/>
        </w:rPr>
        <w:t xml:space="preserve"> оформить утвержденный</w:t>
      </w:r>
      <w:r w:rsidRPr="000D1009">
        <w:rPr>
          <w:rFonts w:ascii="Times New Roman" w:hAnsi="Times New Roman" w:cs="Times New Roman"/>
          <w:sz w:val="24"/>
          <w:szCs w:val="24"/>
        </w:rPr>
        <w:t xml:space="preserve"> </w:t>
      </w:r>
      <w:r w:rsidRPr="000D1009">
        <w:rPr>
          <w:rStyle w:val="Bodytext5Exact"/>
          <w:rFonts w:cs="Times New Roman"/>
          <w:sz w:val="24"/>
          <w:szCs w:val="24"/>
        </w:rPr>
        <w:t>администрацией, эксплуатирующей ГТС и согласованный с Сибирским управлением Ростехнадзора</w:t>
      </w:r>
      <w:r w:rsidRPr="000D1009">
        <w:rPr>
          <w:rFonts w:ascii="Times New Roman" w:hAnsi="Times New Roman" w:cs="Times New Roman"/>
          <w:sz w:val="24"/>
          <w:szCs w:val="24"/>
        </w:rPr>
        <w:t xml:space="preserve"> </w:t>
      </w:r>
      <w:r w:rsidRPr="000D1009">
        <w:rPr>
          <w:rStyle w:val="Bodytext5Exact"/>
          <w:rFonts w:cs="Times New Roman"/>
          <w:sz w:val="24"/>
          <w:szCs w:val="24"/>
        </w:rPr>
        <w:t>документ, регламентирующий</w:t>
      </w:r>
      <w:r w:rsidRPr="000D1009">
        <w:rPr>
          <w:rFonts w:ascii="Times New Roman" w:hAnsi="Times New Roman" w:cs="Times New Roman"/>
          <w:sz w:val="24"/>
          <w:szCs w:val="24"/>
        </w:rPr>
        <w:t xml:space="preserve"> </w:t>
      </w:r>
      <w:r w:rsidRPr="000D1009">
        <w:rPr>
          <w:rStyle w:val="Bodytext5Exact"/>
          <w:rFonts w:cs="Times New Roman"/>
          <w:sz w:val="24"/>
          <w:szCs w:val="24"/>
        </w:rPr>
        <w:t>расследование причин инцидентов на ГТС, их учет и анализ</w:t>
      </w:r>
      <w:r w:rsidRPr="000D1009">
        <w:rPr>
          <w:rStyle w:val="Bodytext212pt"/>
          <w:rFonts w:cs="Times New Roman"/>
          <w:color w:val="auto"/>
          <w:szCs w:val="24"/>
        </w:rPr>
        <w:t xml:space="preserve"> (в феврале 2019 года исковое заявление рассмотрено, удовлетворено).</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Прокуратурой района проанализировано состояние законности на поднадзорной территории в части заключения государственными и муниципальными учреждениями, предприятиями, юридическими лицами и индивидуальными предпринимателями с региональным оператором по обращению с ТКО договоров на оказание услуг по обращению с ТКО.</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В ходе проведения проверки установлено следующее.</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На основании ч.4 ст.24.7 Федерального закона от 24.06.1998 № 89-ФЗ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0D1009" w:rsidRPr="000D1009" w:rsidRDefault="000D1009" w:rsidP="000D1009">
      <w:pPr>
        <w:adjustRightInd w:val="0"/>
        <w:jc w:val="both"/>
        <w:rPr>
          <w:rFonts w:ascii="Times New Roman" w:hAnsi="Times New Roman" w:cs="Times New Roman"/>
          <w:sz w:val="24"/>
          <w:szCs w:val="24"/>
        </w:rPr>
      </w:pPr>
      <w:r w:rsidRPr="000D1009">
        <w:rPr>
          <w:rFonts w:ascii="Times New Roman" w:hAnsi="Times New Roman" w:cs="Times New Roman"/>
          <w:sz w:val="24"/>
          <w:szCs w:val="24"/>
        </w:rPr>
        <w:tab/>
        <w:t xml:space="preserve">В соответствии с ч.5 ст.24.7 Федерального закона от 24.06.1998 № 89-ФЗ договор на оказание услуг по обращению с твердыми коммунальными отходами заключается в соответствии с </w:t>
      </w:r>
      <w:hyperlink r:id="rId18" w:history="1">
        <w:r w:rsidRPr="000D1009">
          <w:rPr>
            <w:rFonts w:ascii="Times New Roman" w:hAnsi="Times New Roman" w:cs="Times New Roman"/>
            <w:sz w:val="24"/>
            <w:szCs w:val="24"/>
          </w:rPr>
          <w:t>типовым договором</w:t>
        </w:r>
      </w:hyperlink>
      <w:r w:rsidRPr="000D1009">
        <w:rPr>
          <w:rFonts w:ascii="Times New Roman" w:hAnsi="Times New Roman" w:cs="Times New Roman"/>
          <w:sz w:val="24"/>
          <w:szCs w:val="24"/>
        </w:rP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ab/>
        <w:t>В силу вышеуказанных положений все собственники твердых коммунальных отходов, а именно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заключают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 оплачивают услуги регионального оператора по обращению с твердыми коммунальными отходами.</w:t>
      </w:r>
    </w:p>
    <w:p w:rsidR="000D1009" w:rsidRPr="000D1009" w:rsidRDefault="000D1009" w:rsidP="000D1009">
      <w:pPr>
        <w:adjustRightInd w:val="0"/>
        <w:jc w:val="both"/>
        <w:rPr>
          <w:rFonts w:ascii="Times New Roman" w:hAnsi="Times New Roman" w:cs="Times New Roman"/>
          <w:sz w:val="24"/>
          <w:szCs w:val="24"/>
        </w:rPr>
      </w:pPr>
      <w:r w:rsidRPr="000D1009">
        <w:rPr>
          <w:rFonts w:ascii="Times New Roman" w:hAnsi="Times New Roman" w:cs="Times New Roman"/>
          <w:sz w:val="24"/>
          <w:szCs w:val="24"/>
        </w:rPr>
        <w:lastRenderedPageBreak/>
        <w:tab/>
        <w:t>В ходе проверки, прокуратурой района установлено, что АО «Северный лесхоз», расположенное по адресу: Новосибирская область, Северный район, ул.Советская,200 до настоящего времени договор на оказание услуг по обращению с твердыми коммунальными отходами с региональным оператором (ООО «Экология - Новосибирск) на заключило.</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Аналогичные нарушения установлены прокуратурой района еще в 3 организациях: ОАО АТП «Северноеагротранс», ООО «Агросиб», ПО «Шанс.</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прокуратурой района в декабре 2019 года внесено 4 представления (3 представления рассмотрены, удовлетворены, 2 должностных лица привлечено к дисциплинарной ответственности, 1 представление на рассмотрении).</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Прокуратурой Северного района Новосибирской области в ноябре 2019 года  проведена проверка соблюдения требований законодательства в сфере лесопользования, а именно соблюдения требований закона  при  заготовки древесины ООО «Сибирский ЛПК».</w:t>
      </w:r>
    </w:p>
    <w:p w:rsidR="000D1009" w:rsidRPr="000D1009" w:rsidRDefault="000D1009" w:rsidP="000D1009">
      <w:pPr>
        <w:adjustRightInd w:val="0"/>
        <w:ind w:firstLine="708"/>
        <w:jc w:val="both"/>
        <w:rPr>
          <w:rFonts w:ascii="Times New Roman" w:hAnsi="Times New Roman" w:cs="Times New Roman"/>
          <w:sz w:val="24"/>
          <w:szCs w:val="24"/>
        </w:rPr>
      </w:pPr>
      <w:r w:rsidRPr="000D1009">
        <w:rPr>
          <w:rFonts w:ascii="Times New Roman" w:hAnsi="Times New Roman" w:cs="Times New Roman"/>
          <w:sz w:val="24"/>
          <w:szCs w:val="24"/>
        </w:rPr>
        <w:t xml:space="preserve">В соответствии со ст. 29 Лесного кодекса Российской Федерации порядок осуществления рубок лесных насаждений определяется </w:t>
      </w:r>
      <w:hyperlink r:id="rId19" w:history="1">
        <w:r w:rsidRPr="000D1009">
          <w:rPr>
            <w:rFonts w:ascii="Times New Roman" w:hAnsi="Times New Roman" w:cs="Times New Roman"/>
            <w:sz w:val="24"/>
            <w:szCs w:val="24"/>
          </w:rPr>
          <w:t>правилами</w:t>
        </w:r>
      </w:hyperlink>
      <w:r w:rsidRPr="000D1009">
        <w:rPr>
          <w:rFonts w:ascii="Times New Roman" w:hAnsi="Times New Roman" w:cs="Times New Roman"/>
          <w:sz w:val="24"/>
          <w:szCs w:val="24"/>
        </w:rPr>
        <w:t xml:space="preserve"> заготовки древесины, </w:t>
      </w:r>
      <w:hyperlink r:id="rId20" w:history="1">
        <w:r w:rsidRPr="000D1009">
          <w:rPr>
            <w:rFonts w:ascii="Times New Roman" w:hAnsi="Times New Roman" w:cs="Times New Roman"/>
            <w:sz w:val="24"/>
            <w:szCs w:val="24"/>
          </w:rPr>
          <w:t>правилами</w:t>
        </w:r>
      </w:hyperlink>
      <w:r w:rsidRPr="000D1009">
        <w:rPr>
          <w:rFonts w:ascii="Times New Roman" w:hAnsi="Times New Roman" w:cs="Times New Roman"/>
          <w:sz w:val="24"/>
          <w:szCs w:val="24"/>
        </w:rPr>
        <w:t xml:space="preserve"> санитарной безопасности в лесах, </w:t>
      </w:r>
      <w:hyperlink r:id="rId21" w:history="1">
        <w:r w:rsidRPr="000D1009">
          <w:rPr>
            <w:rFonts w:ascii="Times New Roman" w:hAnsi="Times New Roman" w:cs="Times New Roman"/>
            <w:sz w:val="24"/>
            <w:szCs w:val="24"/>
          </w:rPr>
          <w:t>правилами</w:t>
        </w:r>
      </w:hyperlink>
      <w:r w:rsidRPr="000D1009">
        <w:rPr>
          <w:rFonts w:ascii="Times New Roman" w:hAnsi="Times New Roman" w:cs="Times New Roman"/>
          <w:sz w:val="24"/>
          <w:szCs w:val="24"/>
        </w:rPr>
        <w:t xml:space="preserve"> пожарной безопасности в лесах, </w:t>
      </w:r>
      <w:hyperlink r:id="rId22" w:history="1">
        <w:r w:rsidRPr="000D1009">
          <w:rPr>
            <w:rFonts w:ascii="Times New Roman" w:hAnsi="Times New Roman" w:cs="Times New Roman"/>
            <w:sz w:val="24"/>
            <w:szCs w:val="24"/>
          </w:rPr>
          <w:t>правилами</w:t>
        </w:r>
      </w:hyperlink>
      <w:r w:rsidRPr="000D1009">
        <w:rPr>
          <w:rFonts w:ascii="Times New Roman" w:hAnsi="Times New Roman" w:cs="Times New Roman"/>
          <w:sz w:val="24"/>
          <w:szCs w:val="24"/>
        </w:rPr>
        <w:t xml:space="preserve"> ухода за лесами.</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Как установлено прокуратурой района, в нарушении договоров купли-продажи лесных насаждений, а также п.12 Правил заготовки древесины (утверждены приказом Минприроды России от 13.09.2016 № 474), п.14 Правил санитарной безопасности в лесах (утверждены Постановлением Правительства РФ от 20.05.2017 № 607), раздела IV Порядка проведения лесосечных работ (утверждены приказом Минприроды России от 27.06.2016 № 367), п.п.16, 17 </w:t>
      </w:r>
      <w:hyperlink r:id="rId23" w:history="1">
        <w:r w:rsidRPr="000D1009">
          <w:rPr>
            <w:rFonts w:ascii="Times New Roman" w:hAnsi="Times New Roman" w:cs="Times New Roman"/>
            <w:sz w:val="24"/>
            <w:szCs w:val="24"/>
          </w:rPr>
          <w:t>Правил</w:t>
        </w:r>
      </w:hyperlink>
      <w:r w:rsidRPr="000D1009">
        <w:rPr>
          <w:rFonts w:ascii="Times New Roman" w:hAnsi="Times New Roman" w:cs="Times New Roman"/>
          <w:sz w:val="24"/>
          <w:szCs w:val="24"/>
        </w:rPr>
        <w:t xml:space="preserve"> пожарной безопасности в лесах (утверждены постановлением Правительства Российской Федерации от 30 июня 2007 г. № 417) ООО «Сибирский ЛПК» при проведении рубок лесных насаждений не производило очистку лесосек от порубочных остатков одновременно с заготовкой древесины.</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прокуратурой района руководителю организации внесено  представление об устранении нарушений федерального законодательства (находятся на рассмотрении).</w:t>
      </w:r>
    </w:p>
    <w:p w:rsidR="000D1009" w:rsidRPr="000D1009" w:rsidRDefault="000D1009" w:rsidP="000D1009">
      <w:pPr>
        <w:ind w:firstLine="708"/>
        <w:jc w:val="both"/>
        <w:rPr>
          <w:rFonts w:ascii="Times New Roman" w:hAnsi="Times New Roman" w:cs="Times New Roman"/>
          <w:sz w:val="24"/>
          <w:szCs w:val="24"/>
        </w:rPr>
      </w:pPr>
      <w:r w:rsidRPr="000D1009">
        <w:rPr>
          <w:rFonts w:ascii="Times New Roman" w:hAnsi="Times New Roman" w:cs="Times New Roman"/>
          <w:sz w:val="24"/>
          <w:szCs w:val="24"/>
        </w:rPr>
        <w:t>Также, в отношении ООО «Сибирский ЛПК» вынесено  постановление о возбуждении дела об административном правонарушении по ч.1 ст.8.32 КоАП РФ (нарушение правил пожарной безопасности в лесах), которое направлено для рассмотрения по существу в территориальный орган Министерства природных ресурсов и экологии Новосибирской области (рассмотрено, удовлетворено, назначено административное наказание в виде штрафа в размере 50 000 рублей).</w:t>
      </w:r>
    </w:p>
    <w:p w:rsidR="000D1009" w:rsidRPr="000D1009" w:rsidRDefault="000D1009" w:rsidP="000D1009">
      <w:pPr>
        <w:ind w:left="20" w:right="-1" w:firstLine="520"/>
        <w:jc w:val="both"/>
        <w:rPr>
          <w:rFonts w:ascii="Times New Roman" w:hAnsi="Times New Roman" w:cs="Times New Roman"/>
          <w:sz w:val="24"/>
          <w:szCs w:val="24"/>
        </w:rPr>
      </w:pPr>
      <w:r w:rsidRPr="000D1009">
        <w:rPr>
          <w:rFonts w:ascii="Times New Roman" w:hAnsi="Times New Roman" w:cs="Times New Roman"/>
          <w:sz w:val="24"/>
          <w:szCs w:val="24"/>
        </w:rPr>
        <w:t xml:space="preserve">Прокуратурой Северного района Новосибирской области в октябре 2019 года проведена проверка исполнения законодательства об охране окружающей среды и природопользования в деятельности ГБУЗ НСО «Северная ЦРБ», в том числе по </w:t>
      </w:r>
      <w:r w:rsidRPr="000D1009">
        <w:rPr>
          <w:rFonts w:ascii="Times New Roman" w:hAnsi="Times New Roman" w:cs="Times New Roman"/>
          <w:sz w:val="24"/>
          <w:szCs w:val="24"/>
        </w:rPr>
        <w:lastRenderedPageBreak/>
        <w:t xml:space="preserve">соблюдению санитарно-эпидемиологических требований к обращению с отходами производства и потребления </w:t>
      </w:r>
      <w:r w:rsidRPr="000D1009">
        <w:rPr>
          <w:rFonts w:ascii="Times New Roman" w:hAnsi="Times New Roman" w:cs="Times New Roman"/>
          <w:sz w:val="24"/>
          <w:szCs w:val="24"/>
          <w:lang w:val="en-US"/>
        </w:rPr>
        <w:t>I</w:t>
      </w:r>
      <w:r w:rsidRPr="000D1009">
        <w:rPr>
          <w:rFonts w:ascii="Times New Roman" w:hAnsi="Times New Roman" w:cs="Times New Roman"/>
          <w:sz w:val="24"/>
          <w:szCs w:val="24"/>
        </w:rPr>
        <w:t>-</w:t>
      </w:r>
      <w:r w:rsidRPr="000D1009">
        <w:rPr>
          <w:rFonts w:ascii="Times New Roman" w:hAnsi="Times New Roman" w:cs="Times New Roman"/>
          <w:sz w:val="24"/>
          <w:szCs w:val="24"/>
          <w:lang w:val="en-US"/>
        </w:rPr>
        <w:t>II</w:t>
      </w:r>
      <w:r w:rsidRPr="000D1009">
        <w:rPr>
          <w:rFonts w:ascii="Times New Roman" w:hAnsi="Times New Roman" w:cs="Times New Roman"/>
          <w:sz w:val="24"/>
          <w:szCs w:val="24"/>
        </w:rPr>
        <w:t xml:space="preserve"> класса опасности на территории Северного района.</w:t>
      </w:r>
    </w:p>
    <w:p w:rsidR="000D1009" w:rsidRPr="000D1009" w:rsidRDefault="000D1009" w:rsidP="000D1009">
      <w:pPr>
        <w:adjustRightInd w:val="0"/>
        <w:ind w:firstLine="540"/>
        <w:jc w:val="both"/>
        <w:rPr>
          <w:rFonts w:ascii="Times New Roman" w:hAnsi="Times New Roman" w:cs="Times New Roman"/>
          <w:bCs/>
          <w:sz w:val="24"/>
          <w:szCs w:val="24"/>
        </w:rPr>
      </w:pPr>
      <w:r w:rsidRPr="000D1009">
        <w:rPr>
          <w:rFonts w:ascii="Times New Roman" w:hAnsi="Times New Roman" w:cs="Times New Roman"/>
          <w:sz w:val="24"/>
          <w:szCs w:val="24"/>
        </w:rPr>
        <w:t xml:space="preserve">В ходе проведения проверки  установлено, что  в ГБУЗ НСО «Северная ЦРБ» допущено несоблюдение санитарно-эпидемиологических требований при сборе, хранении, обезвреживании и ином обращении с медицинскими отходами, а именно: использованные ртутьсодержащие приборы и лампы (люминесцентные), относящиеся к медицинским отходам класса Г, не собираются в маркированные емкости с плотно прилегающими крышками любого цвета (кроме жёлтого и красного). Для хранения отработанных медицинских отходов I класса опасности, к которым относятся люминесцентные лампы, организацией используются незакрытые картонные коробки, которые беспорядочно хранятся на полу в специально выделенном помещении. Наличие маркированных ёмкостей («Отходы». Класс Г») с плотно прилегающими крышками любого цвета (кроме жёлтого и красного) не обеспечено ГБУЗ НСО «Северная ЦРБ»  (ёмкости отсутствуют), что является нарушением действующего законодательства, а именно  ч.1 ст. 22, ч. 3 ст. 39 Федерального Закона от 30.03.1999 г. № 52-ФЗ «О санитарно-эпидемиологическом благополучии населения», п.п. 4.27, 4.29 Глава III Санитарно-эпидемиологических правил и нормативов «Санитарно - эпидемиологические требования к обращению с медицинскими отходами. СанПиН 2.1.7.2790-10». </w:t>
      </w:r>
    </w:p>
    <w:p w:rsidR="000D1009" w:rsidRPr="000D1009" w:rsidRDefault="000D1009" w:rsidP="000D1009">
      <w:pPr>
        <w:ind w:left="20" w:right="-1" w:firstLine="520"/>
        <w:jc w:val="both"/>
        <w:rPr>
          <w:rFonts w:ascii="Times New Roman" w:hAnsi="Times New Roman" w:cs="Times New Roman"/>
          <w:sz w:val="24"/>
          <w:szCs w:val="24"/>
        </w:rPr>
      </w:pPr>
      <w:r w:rsidRPr="000D1009">
        <w:rPr>
          <w:rFonts w:ascii="Times New Roman" w:hAnsi="Times New Roman" w:cs="Times New Roman"/>
          <w:sz w:val="24"/>
          <w:szCs w:val="24"/>
        </w:rPr>
        <w:t>Также, в нарушение пункта 4.11 СанПиН 2.1.7.2790-10, отходы класса Б собираются в твердые упаковки (контейнеры) не желтого, а синего цвета в отсутствие плотно прилегающих крышек, а также не имеющие соответствующих желтых маркировок.</w:t>
      </w:r>
    </w:p>
    <w:p w:rsidR="000D1009" w:rsidRPr="000D1009" w:rsidRDefault="000D1009" w:rsidP="000D1009">
      <w:pPr>
        <w:ind w:left="20" w:right="-1" w:firstLine="520"/>
        <w:jc w:val="both"/>
        <w:rPr>
          <w:rFonts w:ascii="Times New Roman" w:hAnsi="Times New Roman" w:cs="Times New Roman"/>
          <w:sz w:val="24"/>
          <w:szCs w:val="24"/>
        </w:rPr>
      </w:pPr>
      <w:r w:rsidRPr="000D1009">
        <w:rPr>
          <w:rFonts w:ascii="Times New Roman" w:hAnsi="Times New Roman" w:cs="Times New Roman"/>
          <w:sz w:val="24"/>
          <w:szCs w:val="24"/>
        </w:rPr>
        <w:t>Кроме того, в нарушении пункта 6.5 СанПиН 2.1.7.2790-10 установлено, что в ГБУЗ НСО «Северная ЦРБ» не имеется соответствующей площадки с контейнерами. Отходы класса А хранятся в контейнерах, которые расположены на не обустроенной в соответствии в вышеуказанными требованиями территории, в другом месте.</w:t>
      </w:r>
    </w:p>
    <w:p w:rsidR="000D1009" w:rsidRPr="000D1009" w:rsidRDefault="000D1009" w:rsidP="000D1009">
      <w:pPr>
        <w:ind w:left="20" w:right="-1" w:firstLine="520"/>
        <w:jc w:val="both"/>
        <w:rPr>
          <w:rFonts w:ascii="Times New Roman" w:hAnsi="Times New Roman" w:cs="Times New Roman"/>
          <w:sz w:val="24"/>
          <w:szCs w:val="24"/>
        </w:rPr>
      </w:pPr>
      <w:r w:rsidRPr="000D1009">
        <w:rPr>
          <w:rFonts w:ascii="Times New Roman" w:hAnsi="Times New Roman" w:cs="Times New Roman"/>
          <w:sz w:val="24"/>
          <w:szCs w:val="24"/>
        </w:rPr>
        <w:t>В связи с выявленными нарушениями законодательства, прокуратурой района главному врачу ГБУЗ НСО «Северная ЦРБ»  внесено представление (представление рассмотрено, удовлетворено, 1 должностное лицо привлечено к дисциплинарной ответственности).</w:t>
      </w:r>
    </w:p>
    <w:p w:rsidR="000D1009" w:rsidRPr="000D1009" w:rsidRDefault="000D1009" w:rsidP="000D1009">
      <w:pPr>
        <w:suppressAutoHyphens/>
        <w:ind w:firstLine="708"/>
        <w:jc w:val="both"/>
        <w:rPr>
          <w:rFonts w:ascii="Times New Roman" w:hAnsi="Times New Roman" w:cs="Times New Roman"/>
          <w:sz w:val="24"/>
          <w:szCs w:val="24"/>
        </w:rPr>
      </w:pPr>
      <w:r w:rsidRPr="000D1009">
        <w:rPr>
          <w:rFonts w:ascii="Times New Roman" w:hAnsi="Times New Roman" w:cs="Times New Roman"/>
          <w:sz w:val="24"/>
          <w:szCs w:val="24"/>
        </w:rPr>
        <w:t>В 2019 году прокуратурой района выявлено 35 нарушений в сфере обеспечения безопасности дорожного движения. По результатам проверок прокурором  принесено 5 протестов, внесено 18 представлений, по результатам рассмотрения которых 16 должностных лиц привлечены к дисциплинарной ответственности, в суд направлено 6 исковых заявления.</w:t>
      </w:r>
    </w:p>
    <w:p w:rsidR="000D1009" w:rsidRPr="000D1009" w:rsidRDefault="000D1009" w:rsidP="000D1009">
      <w:pPr>
        <w:adjustRightInd w:val="0"/>
        <w:ind w:firstLine="709"/>
        <w:jc w:val="both"/>
        <w:rPr>
          <w:rFonts w:ascii="Times New Roman" w:hAnsi="Times New Roman" w:cs="Times New Roman"/>
          <w:sz w:val="24"/>
          <w:szCs w:val="24"/>
          <w:shd w:val="clear" w:color="auto" w:fill="FFFFFF"/>
        </w:rPr>
      </w:pPr>
      <w:r w:rsidRPr="000D1009">
        <w:rPr>
          <w:rFonts w:ascii="Times New Roman" w:hAnsi="Times New Roman" w:cs="Times New Roman"/>
          <w:sz w:val="24"/>
          <w:szCs w:val="24"/>
        </w:rPr>
        <w:t xml:space="preserve">Например,  </w:t>
      </w:r>
      <w:r w:rsidRPr="000D1009">
        <w:rPr>
          <w:rFonts w:ascii="Times New Roman" w:hAnsi="Times New Roman" w:cs="Times New Roman"/>
          <w:sz w:val="24"/>
          <w:szCs w:val="24"/>
          <w:shd w:val="clear" w:color="auto" w:fill="FFFFFF"/>
        </w:rPr>
        <w:t xml:space="preserve">05.04.2019 в Куйбышевский районный суд направлено 4 иска </w:t>
      </w:r>
      <w:r w:rsidRPr="000D1009">
        <w:rPr>
          <w:rFonts w:ascii="Times New Roman" w:hAnsi="Times New Roman" w:cs="Times New Roman"/>
          <w:sz w:val="24"/>
          <w:szCs w:val="24"/>
        </w:rPr>
        <w:t xml:space="preserve"> о понуждении органов местного самоуправления оборудовать </w:t>
      </w:r>
      <w:r w:rsidRPr="000D1009">
        <w:rPr>
          <w:rFonts w:ascii="Times New Roman" w:hAnsi="Times New Roman" w:cs="Times New Roman"/>
          <w:sz w:val="24"/>
          <w:szCs w:val="24"/>
          <w:shd w:val="clear" w:color="auto" w:fill="FFFFFF"/>
        </w:rPr>
        <w:t xml:space="preserve">вблизи образовательных организаций тротуары по обе стороны дороги, проходящей вдоль территории школ, </w:t>
      </w:r>
      <w:r w:rsidRPr="000D1009">
        <w:rPr>
          <w:rStyle w:val="apple-converted-space"/>
          <w:rFonts w:ascii="Times New Roman" w:eastAsia="Candara" w:hAnsi="Times New Roman" w:cs="Times New Roman"/>
          <w:sz w:val="24"/>
          <w:szCs w:val="24"/>
        </w:rPr>
        <w:t xml:space="preserve"> </w:t>
      </w:r>
      <w:r w:rsidRPr="000D1009">
        <w:rPr>
          <w:rStyle w:val="snippetequal"/>
          <w:rFonts w:ascii="Times New Roman" w:hAnsi="Times New Roman"/>
          <w:bCs/>
          <w:sz w:val="24"/>
          <w:szCs w:val="24"/>
          <w:bdr w:val="none" w:sz="0" w:space="0" w:color="auto" w:frame="1"/>
        </w:rPr>
        <w:t>обустроить</w:t>
      </w:r>
      <w:r w:rsidRPr="000D1009">
        <w:rPr>
          <w:rStyle w:val="apple-converted-space"/>
          <w:rFonts w:ascii="Times New Roman" w:eastAsia="Candara" w:hAnsi="Times New Roman" w:cs="Times New Roman"/>
          <w:b/>
          <w:bCs/>
          <w:sz w:val="24"/>
          <w:szCs w:val="24"/>
          <w:bdr w:val="none" w:sz="0" w:space="0" w:color="auto" w:frame="1"/>
        </w:rPr>
        <w:t> </w:t>
      </w:r>
      <w:r w:rsidRPr="000D1009">
        <w:rPr>
          <w:rFonts w:ascii="Times New Roman" w:hAnsi="Times New Roman" w:cs="Times New Roman"/>
          <w:sz w:val="24"/>
          <w:szCs w:val="24"/>
          <w:shd w:val="clear" w:color="auto" w:fill="FFFFFF"/>
        </w:rPr>
        <w:t>пешеходные ограждения, установить светофоры типа Т-7 согласно требованиям государственных стандартов. 17.04.2019 исковые заявления судом рассмотрены, удовлетворены.</w:t>
      </w:r>
    </w:p>
    <w:p w:rsidR="000D1009" w:rsidRPr="000D1009" w:rsidRDefault="000D1009" w:rsidP="000D1009">
      <w:pPr>
        <w:adjustRightInd w:val="0"/>
        <w:ind w:firstLine="708"/>
        <w:jc w:val="both"/>
        <w:rPr>
          <w:rFonts w:ascii="Times New Roman" w:hAnsi="Times New Roman" w:cs="Times New Roman"/>
          <w:sz w:val="24"/>
          <w:szCs w:val="24"/>
          <w:shd w:val="clear" w:color="auto" w:fill="FFFFFF"/>
        </w:rPr>
      </w:pPr>
      <w:r w:rsidRPr="000D1009">
        <w:rPr>
          <w:rFonts w:ascii="Times New Roman" w:hAnsi="Times New Roman" w:cs="Times New Roman"/>
          <w:sz w:val="24"/>
          <w:szCs w:val="24"/>
          <w:shd w:val="clear" w:color="auto" w:fill="FFFFFF"/>
        </w:rPr>
        <w:lastRenderedPageBreak/>
        <w:t>14.05.2019 в суд направлено исковое заявление о понуждении администрации Северного сельсовета представить в Федеральное дорожное агентство  полные и достоверные сведения о субъекте </w:t>
      </w:r>
      <w:r w:rsidRPr="000D1009">
        <w:rPr>
          <w:rStyle w:val="snippetequal"/>
          <w:rFonts w:ascii="Times New Roman" w:hAnsi="Times New Roman"/>
          <w:bCs/>
          <w:sz w:val="24"/>
          <w:szCs w:val="24"/>
          <w:bdr w:val="none" w:sz="0" w:space="0" w:color="auto" w:frame="1"/>
        </w:rPr>
        <w:t>транспортной инфраструктуры</w:t>
      </w:r>
      <w:r w:rsidRPr="000D1009">
        <w:rPr>
          <w:rFonts w:ascii="Times New Roman" w:hAnsi="Times New Roman" w:cs="Times New Roman"/>
          <w:sz w:val="24"/>
          <w:szCs w:val="24"/>
        </w:rPr>
        <w:t xml:space="preserve"> - мосте через реку Зункуй по ул. Октябрьская в с. Северном Северного района Новосибирской области, протяженностью 30.000 метров,</w:t>
      </w:r>
      <w:r w:rsidRPr="000D1009">
        <w:rPr>
          <w:rStyle w:val="snippetequal"/>
          <w:rFonts w:ascii="Times New Roman" w:hAnsi="Times New Roman"/>
          <w:bCs/>
          <w:sz w:val="24"/>
          <w:szCs w:val="24"/>
          <w:bdr w:val="none" w:sz="0" w:space="0" w:color="auto" w:frame="1"/>
        </w:rPr>
        <w:t xml:space="preserve"> для проведения категорирования </w:t>
      </w:r>
      <w:r w:rsidRPr="000D1009">
        <w:rPr>
          <w:rFonts w:ascii="Times New Roman" w:hAnsi="Times New Roman" w:cs="Times New Roman"/>
          <w:sz w:val="24"/>
          <w:szCs w:val="24"/>
          <w:shd w:val="clear" w:color="auto" w:fill="FFFFFF"/>
        </w:rPr>
        <w:t>и ведения реестра </w:t>
      </w:r>
      <w:r w:rsidRPr="000D1009">
        <w:rPr>
          <w:rStyle w:val="snippetequal"/>
          <w:rFonts w:ascii="Times New Roman" w:hAnsi="Times New Roman"/>
          <w:bCs/>
          <w:sz w:val="24"/>
          <w:szCs w:val="24"/>
          <w:bdr w:val="none" w:sz="0" w:space="0" w:color="auto" w:frame="1"/>
        </w:rPr>
        <w:t>объектов транспортной инфраструктуры</w:t>
      </w:r>
      <w:r w:rsidRPr="000D1009">
        <w:rPr>
          <w:rFonts w:ascii="Times New Roman" w:hAnsi="Times New Roman" w:cs="Times New Roman"/>
          <w:sz w:val="24"/>
          <w:szCs w:val="24"/>
          <w:shd w:val="clear" w:color="auto" w:fill="FFFFFF"/>
        </w:rPr>
        <w:t xml:space="preserve">  и </w:t>
      </w:r>
      <w:r w:rsidRPr="000D1009">
        <w:rPr>
          <w:rStyle w:val="snippetequal"/>
          <w:rFonts w:ascii="Times New Roman" w:hAnsi="Times New Roman"/>
          <w:bCs/>
          <w:sz w:val="24"/>
          <w:szCs w:val="24"/>
          <w:bdr w:val="none" w:sz="0" w:space="0" w:color="auto" w:frame="1"/>
        </w:rPr>
        <w:t>транспортных </w:t>
      </w:r>
      <w:r w:rsidRPr="000D1009">
        <w:rPr>
          <w:rFonts w:ascii="Times New Roman" w:hAnsi="Times New Roman" w:cs="Times New Roman"/>
          <w:sz w:val="24"/>
          <w:szCs w:val="24"/>
          <w:shd w:val="clear" w:color="auto" w:fill="FFFFFF"/>
        </w:rPr>
        <w:t>средств. Иск судом рассмотрен, удовлетворен в полном объеме.</w:t>
      </w:r>
    </w:p>
    <w:p w:rsidR="000D1009" w:rsidRPr="000D1009" w:rsidRDefault="000D1009" w:rsidP="000D1009">
      <w:pPr>
        <w:adjustRightInd w:val="0"/>
        <w:ind w:firstLine="708"/>
        <w:jc w:val="both"/>
        <w:rPr>
          <w:rFonts w:ascii="Times New Roman" w:hAnsi="Times New Roman" w:cs="Times New Roman"/>
          <w:sz w:val="24"/>
          <w:szCs w:val="24"/>
          <w:shd w:val="clear" w:color="auto" w:fill="FFFFFF"/>
        </w:rPr>
      </w:pPr>
      <w:r w:rsidRPr="000D1009">
        <w:rPr>
          <w:rFonts w:ascii="Times New Roman" w:hAnsi="Times New Roman" w:cs="Times New Roman"/>
          <w:sz w:val="24"/>
          <w:szCs w:val="24"/>
          <w:shd w:val="clear" w:color="auto" w:fill="FFFFFF"/>
        </w:rPr>
        <w:t>20.06.2019 в суд направлено административное исковое заявление о понуждении администрации Верх-Красноярского сельсовета зарегистрировать право муниципальной собственности на автомобильные дороги местного значения. 10.07.2019 иск судом рассмотрен, удовлетворен в полном объеме.</w:t>
      </w:r>
    </w:p>
    <w:p w:rsidR="000D1009" w:rsidRPr="000D1009" w:rsidRDefault="000D1009" w:rsidP="000D1009">
      <w:pPr>
        <w:adjustRightInd w:val="0"/>
        <w:ind w:right="-140" w:firstLine="540"/>
        <w:jc w:val="both"/>
        <w:rPr>
          <w:rFonts w:ascii="Times New Roman" w:hAnsi="Times New Roman" w:cs="Times New Roman"/>
          <w:sz w:val="24"/>
          <w:szCs w:val="24"/>
          <w:shd w:val="clear" w:color="auto" w:fill="FFFFFF"/>
        </w:rPr>
      </w:pPr>
      <w:r w:rsidRPr="000D1009">
        <w:rPr>
          <w:rFonts w:ascii="Times New Roman" w:hAnsi="Times New Roman" w:cs="Times New Roman"/>
          <w:sz w:val="24"/>
          <w:szCs w:val="24"/>
          <w:shd w:val="clear" w:color="auto" w:fill="FFFFFF"/>
        </w:rPr>
        <w:t>В ходе проверки улично-дорожной сети прокуратурой района установлено, что в нарушение законодательства на автомобильных дорогах местного значения в границах муниципального поселения – села Северного Северного района Новосибирской области: улице Урицкого (от ул. Ленина до дома №20 ул. Урицкого); улице Калинина (от ул. Октябрьская до дома №9 ул. Калинина); улице Октябрьская (от ул. Калинина до дома №33 ул. Октябрьская) имеются повреждения (выбоины, просадки, проломы) площадью  менее 0,06  кв. м., длиной менее 15 см., глубиной менее 5 см. на участке полосы движения длиной 100 м.</w:t>
      </w:r>
    </w:p>
    <w:p w:rsidR="000D1009" w:rsidRPr="000D1009" w:rsidRDefault="000D1009" w:rsidP="000D1009">
      <w:pPr>
        <w:adjustRightInd w:val="0"/>
        <w:ind w:right="-140" w:firstLine="540"/>
        <w:jc w:val="both"/>
        <w:rPr>
          <w:rFonts w:ascii="Times New Roman" w:hAnsi="Times New Roman" w:cs="Times New Roman"/>
          <w:sz w:val="24"/>
          <w:szCs w:val="24"/>
          <w:shd w:val="clear" w:color="auto" w:fill="FFFFFF"/>
        </w:rPr>
      </w:pPr>
      <w:r w:rsidRPr="000D1009">
        <w:rPr>
          <w:rFonts w:ascii="Times New Roman" w:hAnsi="Times New Roman" w:cs="Times New Roman"/>
          <w:sz w:val="24"/>
          <w:szCs w:val="24"/>
          <w:shd w:val="clear" w:color="auto" w:fill="FFFFFF"/>
        </w:rPr>
        <w:t>По результатам проверки 19.06.2019 Главе Северного сельсовета внесено представление (рассмотрено, удовлетворено, 1 муниципальный служащий привлечен к дисциплинарной ответственности).</w:t>
      </w:r>
    </w:p>
    <w:p w:rsidR="000D1009" w:rsidRPr="000D1009" w:rsidRDefault="000D1009" w:rsidP="000D1009">
      <w:pPr>
        <w:ind w:firstLine="547"/>
        <w:jc w:val="both"/>
        <w:rPr>
          <w:rFonts w:ascii="Times New Roman" w:hAnsi="Times New Roman" w:cs="Times New Roman"/>
          <w:sz w:val="24"/>
          <w:szCs w:val="24"/>
          <w:shd w:val="clear" w:color="auto" w:fill="FFFFFF"/>
        </w:rPr>
      </w:pPr>
      <w:r w:rsidRPr="000D1009">
        <w:rPr>
          <w:rFonts w:ascii="Times New Roman" w:hAnsi="Times New Roman" w:cs="Times New Roman"/>
          <w:sz w:val="24"/>
          <w:szCs w:val="24"/>
          <w:shd w:val="clear" w:color="auto" w:fill="FFFFFF"/>
        </w:rPr>
        <w:t xml:space="preserve">Также прокуратурой выявлено, что вблизи МКОУ Верх-Красноярской средней школы, МКОУ Новотроицкой и Федоровской основных школ, имеющих выход на проезжую часть, </w:t>
      </w:r>
      <w:r w:rsidRPr="000D1009">
        <w:rPr>
          <w:rStyle w:val="snippetequal"/>
          <w:rFonts w:ascii="Times New Roman" w:hAnsi="Times New Roman"/>
          <w:bCs/>
          <w:sz w:val="24"/>
          <w:szCs w:val="24"/>
          <w:bdr w:val="none" w:sz="0" w:space="0" w:color="auto" w:frame="1"/>
        </w:rPr>
        <w:t xml:space="preserve"> </w:t>
      </w:r>
      <w:r w:rsidRPr="000D1009">
        <w:rPr>
          <w:rFonts w:ascii="Times New Roman" w:hAnsi="Times New Roman" w:cs="Times New Roman"/>
          <w:sz w:val="24"/>
          <w:szCs w:val="24"/>
          <w:shd w:val="clear" w:color="auto" w:fill="FFFFFF"/>
        </w:rPr>
        <w:t xml:space="preserve"> в нарушение пп. 7.2.10, 8.1.27 ГОСТ 52289-2004, отсутствуют пешеходное ограждение, светофор типа Т-7, а в нарушение п. 4.5.1.1-4.5.1.3 отсутствует тротуар.</w:t>
      </w:r>
    </w:p>
    <w:p w:rsidR="000D1009" w:rsidRPr="000D1009" w:rsidRDefault="000D1009" w:rsidP="000D1009">
      <w:pPr>
        <w:adjustRightInd w:val="0"/>
        <w:ind w:firstLine="709"/>
        <w:jc w:val="both"/>
        <w:rPr>
          <w:rFonts w:ascii="Times New Roman" w:hAnsi="Times New Roman" w:cs="Times New Roman"/>
          <w:sz w:val="24"/>
          <w:szCs w:val="24"/>
        </w:rPr>
      </w:pPr>
      <w:r w:rsidRPr="000D1009">
        <w:rPr>
          <w:rFonts w:ascii="Times New Roman" w:hAnsi="Times New Roman" w:cs="Times New Roman"/>
          <w:sz w:val="24"/>
          <w:szCs w:val="24"/>
          <w:shd w:val="clear" w:color="auto" w:fill="FFFFFF"/>
        </w:rPr>
        <w:t xml:space="preserve">В связи с выявленными нарушениями 08.05.2019  Главе Верх-Красноярского сельсовета, руководителю </w:t>
      </w:r>
      <w:r w:rsidRPr="000D1009">
        <w:rPr>
          <w:rFonts w:ascii="Times New Roman" w:hAnsi="Times New Roman" w:cs="Times New Roman"/>
          <w:sz w:val="24"/>
          <w:szCs w:val="24"/>
        </w:rPr>
        <w:t>ГКУ «Территориальное  управление автомобильных дорог Новосибирской области» внесены представления (рассмотрены, удовлетворены, 1 должностное лицо привлечено к дисциплинарной ответственности).</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При проверке нормативных правовых актов органов местного самоуправления выявлены следующие нарушения.</w:t>
      </w:r>
    </w:p>
    <w:p w:rsidR="000D1009" w:rsidRPr="000D1009" w:rsidRDefault="000D1009" w:rsidP="000D1009">
      <w:pPr>
        <w:ind w:right="-1" w:firstLine="708"/>
        <w:jc w:val="both"/>
        <w:rPr>
          <w:rFonts w:ascii="Times New Roman" w:hAnsi="Times New Roman" w:cs="Times New Roman"/>
          <w:sz w:val="24"/>
          <w:szCs w:val="24"/>
        </w:rPr>
      </w:pPr>
      <w:r w:rsidRPr="000D1009">
        <w:rPr>
          <w:rFonts w:ascii="Times New Roman" w:hAnsi="Times New Roman" w:cs="Times New Roman"/>
          <w:sz w:val="24"/>
          <w:szCs w:val="24"/>
        </w:rPr>
        <w:t>Постановлением администрации Чувашинского сельсовета Северного района Новосибирской области от 11.12.2018 №126 утвержден перечень внутриквартальных автомобильных дорог и дорожных сооружений общего пользования местного значения Чувашинского сельсовета Северного района Новосибирской области. Указанный перечень включает в себя: наименование населенного пункта, наименование дороги (сооружения), адрес дороги (сооружения), протяженность, год ввода, балансовую стоимость, остаточную стоимость.</w:t>
      </w:r>
    </w:p>
    <w:p w:rsidR="000D1009" w:rsidRPr="000D1009" w:rsidRDefault="000D1009" w:rsidP="000D1009">
      <w:pPr>
        <w:pStyle w:val="ConsPlusNormal"/>
        <w:ind w:firstLine="540"/>
        <w:jc w:val="both"/>
        <w:rPr>
          <w:rFonts w:ascii="Times New Roman" w:hAnsi="Times New Roman" w:cs="Times New Roman"/>
          <w:spacing w:val="2"/>
          <w:sz w:val="24"/>
          <w:szCs w:val="24"/>
          <w:shd w:val="clear" w:color="auto" w:fill="FFFFFF"/>
        </w:rPr>
      </w:pPr>
      <w:r w:rsidRPr="000D1009">
        <w:rPr>
          <w:rFonts w:ascii="Times New Roman" w:hAnsi="Times New Roman" w:cs="Times New Roman"/>
          <w:sz w:val="24"/>
          <w:szCs w:val="24"/>
        </w:rPr>
        <w:lastRenderedPageBreak/>
        <w:t xml:space="preserve">Однако в нарушение требований ч. 6,7 ст. 8 Федерального закона от </w:t>
      </w:r>
      <w:r w:rsidRPr="000D1009">
        <w:rPr>
          <w:rFonts w:ascii="Times New Roman" w:hAnsi="Times New Roman" w:cs="Times New Roman"/>
          <w:sz w:val="24"/>
          <w:szCs w:val="24"/>
          <w:shd w:val="clear" w:color="auto" w:fill="FFFFFF"/>
        </w:rPr>
        <w:t xml:space="preserve">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данном перечне </w:t>
      </w:r>
      <w:r w:rsidRPr="000D1009">
        <w:rPr>
          <w:rFonts w:ascii="Times New Roman" w:hAnsi="Times New Roman" w:cs="Times New Roman"/>
          <w:spacing w:val="2"/>
          <w:sz w:val="24"/>
          <w:szCs w:val="24"/>
          <w:shd w:val="clear" w:color="auto" w:fill="FFFFFF"/>
        </w:rPr>
        <w:t>сведения об идентификационных номерах  автомобильных дорог отсутствуют.</w:t>
      </w:r>
    </w:p>
    <w:p w:rsidR="000D1009" w:rsidRPr="000D1009" w:rsidRDefault="000D1009" w:rsidP="000D1009">
      <w:pPr>
        <w:pStyle w:val="ConsPlusNormal"/>
        <w:ind w:firstLine="540"/>
        <w:jc w:val="both"/>
        <w:rPr>
          <w:rFonts w:ascii="Times New Roman" w:hAnsi="Times New Roman" w:cs="Times New Roman"/>
          <w:spacing w:val="2"/>
          <w:sz w:val="24"/>
          <w:szCs w:val="24"/>
          <w:shd w:val="clear" w:color="auto" w:fill="FFFFFF"/>
        </w:rPr>
      </w:pPr>
      <w:r w:rsidRPr="000D1009">
        <w:rPr>
          <w:rFonts w:ascii="Times New Roman" w:hAnsi="Times New Roman" w:cs="Times New Roman"/>
          <w:spacing w:val="2"/>
          <w:sz w:val="24"/>
          <w:szCs w:val="24"/>
          <w:shd w:val="clear" w:color="auto" w:fill="FFFFFF"/>
        </w:rPr>
        <w:t>На указанное постановление прокурором района 16.01.2019 принесен протест (рассмотрен, удовлетворен).</w:t>
      </w:r>
    </w:p>
    <w:p w:rsidR="000D1009" w:rsidRPr="000D1009" w:rsidRDefault="000D1009" w:rsidP="000D1009">
      <w:pPr>
        <w:pStyle w:val="ConsPlusNormal"/>
        <w:ind w:firstLine="540"/>
        <w:jc w:val="both"/>
        <w:rPr>
          <w:rFonts w:ascii="Times New Roman" w:hAnsi="Times New Roman" w:cs="Times New Roman"/>
          <w:spacing w:val="2"/>
          <w:sz w:val="24"/>
          <w:szCs w:val="24"/>
          <w:shd w:val="clear" w:color="auto" w:fill="FFFFFF"/>
        </w:rPr>
      </w:pPr>
      <w:r w:rsidRPr="000D1009">
        <w:rPr>
          <w:rFonts w:ascii="Times New Roman" w:hAnsi="Times New Roman" w:cs="Times New Roman"/>
          <w:spacing w:val="2"/>
          <w:sz w:val="24"/>
          <w:szCs w:val="24"/>
          <w:shd w:val="clear" w:color="auto" w:fill="FFFFFF"/>
        </w:rPr>
        <w:t>По аналогичным основаниям принесен протест на постановление администрации Чебаковского сельсовета (также рассмотрен, удовлетворен).</w:t>
      </w:r>
    </w:p>
    <w:p w:rsidR="000D1009" w:rsidRPr="000D1009" w:rsidRDefault="000D1009" w:rsidP="000D1009">
      <w:pPr>
        <w:ind w:right="-1" w:firstLine="540"/>
        <w:jc w:val="both"/>
        <w:rPr>
          <w:rFonts w:ascii="Times New Roman" w:hAnsi="Times New Roman" w:cs="Times New Roman"/>
          <w:sz w:val="24"/>
          <w:szCs w:val="24"/>
        </w:rPr>
      </w:pPr>
      <w:r w:rsidRPr="000D1009">
        <w:rPr>
          <w:rFonts w:ascii="Times New Roman" w:hAnsi="Times New Roman" w:cs="Times New Roman"/>
          <w:sz w:val="24"/>
          <w:szCs w:val="24"/>
        </w:rPr>
        <w:t>12.04.2019 принесен протест на постановление администрации Потюкановского сельсовета Северного района Новосибирской области от 13.03.2019 №15, согласно которому   с 15 апреля по 15 мая 2019 года введено ограничение движения транспортных средств по автомобильным дорогам местного значения населенных пунктов сельсовета.</w:t>
      </w:r>
    </w:p>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Однако п. 3 постановления, устанавливающий перечень транспортных средств, на которые не распространяется временное ограничение, не соответствует требованиям п. 18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Новосибирской области утвержденного постановлением Правительства Новосибирской области от 09.04.2012 № 171- п.</w:t>
      </w:r>
    </w:p>
    <w:p w:rsidR="000D1009" w:rsidRPr="000D1009" w:rsidRDefault="000D1009" w:rsidP="000D1009">
      <w:pPr>
        <w:pStyle w:val="ConsPlusNormal"/>
        <w:ind w:firstLine="540"/>
        <w:jc w:val="both"/>
        <w:rPr>
          <w:rFonts w:ascii="Times New Roman" w:hAnsi="Times New Roman" w:cs="Times New Roman"/>
          <w:sz w:val="24"/>
          <w:szCs w:val="24"/>
        </w:rPr>
      </w:pPr>
      <w:r w:rsidRPr="000D1009">
        <w:rPr>
          <w:rFonts w:ascii="Times New Roman" w:hAnsi="Times New Roman" w:cs="Times New Roman"/>
          <w:sz w:val="24"/>
          <w:szCs w:val="24"/>
        </w:rPr>
        <w:t>Кроме того, в нарушение требований п. 5 Порядка</w:t>
      </w:r>
      <w:r w:rsidRPr="000D1009">
        <w:rPr>
          <w:rFonts w:ascii="Times New Roman" w:hAnsi="Times New Roman" w:cs="Times New Roman"/>
          <w:bCs/>
          <w:sz w:val="24"/>
          <w:szCs w:val="24"/>
        </w:rPr>
        <w:t xml:space="preserve">  постановлением </w:t>
      </w:r>
      <w:r w:rsidRPr="000D1009">
        <w:rPr>
          <w:rFonts w:ascii="Times New Roman" w:hAnsi="Times New Roman" w:cs="Times New Roman"/>
          <w:sz w:val="24"/>
          <w:szCs w:val="24"/>
        </w:rPr>
        <w:t xml:space="preserve"> не предусмотрены организации, обеспечивающие временные ограничение движения.</w:t>
      </w:r>
    </w:p>
    <w:p w:rsidR="000D1009" w:rsidRPr="000D1009" w:rsidRDefault="000D1009" w:rsidP="000D1009">
      <w:pPr>
        <w:pStyle w:val="ConsPlusNormal"/>
        <w:ind w:firstLine="540"/>
        <w:jc w:val="both"/>
        <w:rPr>
          <w:rFonts w:ascii="Times New Roman" w:hAnsi="Times New Roman" w:cs="Times New Roman"/>
          <w:sz w:val="24"/>
          <w:szCs w:val="24"/>
        </w:rPr>
      </w:pPr>
      <w:r w:rsidRPr="000D1009">
        <w:rPr>
          <w:rFonts w:ascii="Times New Roman" w:hAnsi="Times New Roman" w:cs="Times New Roman"/>
          <w:sz w:val="24"/>
          <w:szCs w:val="24"/>
        </w:rPr>
        <w:t>Протест прокурора рассмотрен, удовлетворен.</w:t>
      </w:r>
    </w:p>
    <w:p w:rsidR="000D1009" w:rsidRPr="000D1009" w:rsidRDefault="000D1009" w:rsidP="000D1009">
      <w:pPr>
        <w:ind w:firstLine="540"/>
        <w:jc w:val="both"/>
        <w:rPr>
          <w:rFonts w:ascii="Times New Roman" w:hAnsi="Times New Roman" w:cs="Times New Roman"/>
          <w:sz w:val="24"/>
          <w:szCs w:val="24"/>
        </w:rPr>
      </w:pPr>
      <w:r w:rsidRPr="000D1009">
        <w:rPr>
          <w:rFonts w:ascii="Times New Roman" w:hAnsi="Times New Roman" w:cs="Times New Roman"/>
          <w:sz w:val="24"/>
          <w:szCs w:val="24"/>
        </w:rPr>
        <w:t xml:space="preserve">В 2019 году прокуратурой района выявлено 193 нарушения законодательства в сфере соблюдения прав и интересов несовершеннолетних, в связи с чем принесено 24 протеста, внесено 73 представления, по результатам рассмотрения которых 68 должностных лиц привлечены к дисциплинарной ответственности, по постановлениям прокурора к административной ответственности привлечено 9 должностных лиц образовательных организаций, в суд направлено 17 исков. Акты прокурорского реагирования рассмотрены, нарушения устранены. </w:t>
      </w:r>
    </w:p>
    <w:p w:rsidR="000D1009" w:rsidRPr="000D1009" w:rsidRDefault="000D1009" w:rsidP="000D1009">
      <w:pPr>
        <w:ind w:right="-144" w:firstLine="539"/>
        <w:jc w:val="both"/>
        <w:rPr>
          <w:rFonts w:ascii="Times New Roman" w:hAnsi="Times New Roman" w:cs="Times New Roman"/>
          <w:sz w:val="24"/>
          <w:szCs w:val="24"/>
        </w:rPr>
      </w:pPr>
      <w:r w:rsidRPr="000D1009">
        <w:rPr>
          <w:rFonts w:ascii="Times New Roman" w:hAnsi="Times New Roman" w:cs="Times New Roman"/>
          <w:sz w:val="24"/>
          <w:szCs w:val="24"/>
        </w:rPr>
        <w:t>Так, в отчетном периоде  прокуратурой района  было выявлено, что сотрудником отдела опеки и попечительства администрации Северного района при посещении приемной семьи, в которой воспитываются 2 малолетних ребенка, был выявлен факт наличия у несовершеннолетнего Л., 2009 года рождения, телесных повреждений  в виде синяков и ссадин в области спины и левой руки. При опросе ребенка сотрудником отдела опеки и попечительства   было выявлено, что данные телесные повреждения ему нанес дед мальчика. Ребенок пояснил, что его в этой семье не любят и он не хочет в ней жить. Однако при выявлении в ходе посещения семьи обстоятельств, свидетельствующих непосредственной угрозе жизни и здоровью несовершеннолетнего специалистом отдела было произведено фактическое отобрание ребенка у опекуна с дальнейшим помещением несовершеннолетнего в ГБУЗ НСО «Северная ЦРБ» без составления акта главы муниципального образования об отобрании ребенка. Кроме того, прокурор о фактическом отобрании малолетнего не был уведомлен.</w:t>
      </w:r>
    </w:p>
    <w:p w:rsidR="000D1009" w:rsidRPr="000D1009" w:rsidRDefault="000D1009" w:rsidP="000D1009">
      <w:pPr>
        <w:adjustRightInd w:val="0"/>
        <w:ind w:firstLine="539"/>
        <w:jc w:val="both"/>
        <w:rPr>
          <w:rFonts w:ascii="Times New Roman" w:hAnsi="Times New Roman" w:cs="Times New Roman"/>
          <w:sz w:val="24"/>
          <w:szCs w:val="24"/>
        </w:rPr>
      </w:pPr>
      <w:r w:rsidRPr="000D1009">
        <w:rPr>
          <w:rFonts w:ascii="Times New Roman" w:hAnsi="Times New Roman" w:cs="Times New Roman"/>
          <w:sz w:val="24"/>
          <w:szCs w:val="24"/>
        </w:rPr>
        <w:lastRenderedPageBreak/>
        <w:t xml:space="preserve">По результатам проверки Главе Северного района внесено представление (рассмотрено, удовлетворено, сотрудник отдела опеки и попечительства привлечена к дисциплинарной ответственности). </w:t>
      </w:r>
    </w:p>
    <w:p w:rsidR="000D1009" w:rsidRPr="000D1009" w:rsidRDefault="000D1009" w:rsidP="000D1009">
      <w:pPr>
        <w:tabs>
          <w:tab w:val="left" w:pos="720"/>
        </w:tabs>
        <w:ind w:right="-144"/>
        <w:jc w:val="both"/>
        <w:rPr>
          <w:rFonts w:ascii="Times New Roman" w:hAnsi="Times New Roman" w:cs="Times New Roman"/>
          <w:sz w:val="24"/>
          <w:szCs w:val="24"/>
        </w:rPr>
      </w:pPr>
      <w:r w:rsidRPr="000D1009">
        <w:rPr>
          <w:rFonts w:ascii="Times New Roman" w:hAnsi="Times New Roman" w:cs="Times New Roman"/>
          <w:sz w:val="24"/>
          <w:szCs w:val="24"/>
        </w:rPr>
        <w:tab/>
        <w:t>Прокуратурой Северного  района Новосибирской области проведена проверка исполнения законодательства о защите жилищных  прав детей-сирот и детей, оставшихся без попечения родителей, воспитывающихся в замещающих семьях.</w:t>
      </w:r>
      <w:bookmarkStart w:id="1" w:name="sub_711"/>
      <w:r w:rsidRPr="000D1009">
        <w:rPr>
          <w:rFonts w:ascii="Times New Roman" w:hAnsi="Times New Roman" w:cs="Times New Roman"/>
          <w:sz w:val="24"/>
          <w:szCs w:val="24"/>
        </w:rPr>
        <w:t xml:space="preserve"> В ходе проверки выявлено, что в 2019 году не проведены проверки в отношении 4 квартир специализированного фонда жилых помещений. До настоящего времени не  приняты муниципальные правовые акты, устанавливающие порядок осуществления контроля за использованием и сохранностью специализированных жилых помещений. </w:t>
      </w:r>
    </w:p>
    <w:bookmarkEnd w:id="1"/>
    <w:p w:rsidR="000D1009" w:rsidRPr="000D1009" w:rsidRDefault="000D1009" w:rsidP="000D1009">
      <w:pPr>
        <w:adjustRightInd w:val="0"/>
        <w:ind w:firstLine="540"/>
        <w:jc w:val="both"/>
        <w:rPr>
          <w:rFonts w:ascii="Times New Roman" w:hAnsi="Times New Roman" w:cs="Times New Roman"/>
          <w:sz w:val="24"/>
          <w:szCs w:val="24"/>
        </w:rPr>
      </w:pPr>
      <w:r w:rsidRPr="000D1009">
        <w:rPr>
          <w:rFonts w:ascii="Times New Roman" w:hAnsi="Times New Roman" w:cs="Times New Roman"/>
          <w:sz w:val="24"/>
          <w:szCs w:val="24"/>
        </w:rPr>
        <w:t>При проверке личных дел несовершеннолетних Кормачевых выявлено, что в 2019 году сведения о результатах обследования жилого дома, находящегося в их собственности, из администрации Барабинского района не поступали. Последний акт датирован октябрем 2018. Соответствующие запросы, предусмотренные п. 10 Порядка,  в орган опеки и попечительства Барабинского района  своевременно не направлены.</w:t>
      </w:r>
    </w:p>
    <w:p w:rsidR="000D1009" w:rsidRPr="000D1009" w:rsidRDefault="000D1009" w:rsidP="000D1009">
      <w:pPr>
        <w:pStyle w:val="ConsNonformat"/>
        <w:widowControl/>
        <w:ind w:right="-144" w:firstLine="539"/>
        <w:jc w:val="both"/>
        <w:rPr>
          <w:rFonts w:ascii="Times New Roman" w:hAnsi="Times New Roman" w:cs="Times New Roman"/>
          <w:sz w:val="24"/>
          <w:szCs w:val="24"/>
        </w:rPr>
      </w:pPr>
      <w:r w:rsidRPr="000D1009">
        <w:rPr>
          <w:rFonts w:ascii="Times New Roman" w:hAnsi="Times New Roman" w:cs="Times New Roman"/>
          <w:sz w:val="24"/>
          <w:szCs w:val="24"/>
        </w:rPr>
        <w:t xml:space="preserve">По результатам проверки Главе Северного района внесено представление (находится на рассмотрении).    </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В 2019 году при проверке учета несовершеннолетних, не посещающих или систематически пропускающих по неуважительным причинам занятия в образовательных организациях, было выявлено нарушение в деятельности МКОУ Северной СШ в связи с необоснованным отчислением обучающейся 6 класса без установления причин отчисления и при отсутствии сведений об образовательной организации, в которое предполагается последующее зачисление ребенка по новому месту жительства.</w:t>
      </w:r>
    </w:p>
    <w:p w:rsidR="000D1009" w:rsidRPr="000D1009" w:rsidRDefault="000D1009" w:rsidP="000D1009">
      <w:pPr>
        <w:shd w:val="clear" w:color="auto" w:fill="FFFFFF"/>
        <w:ind w:firstLine="709"/>
        <w:jc w:val="both"/>
        <w:rPr>
          <w:rFonts w:ascii="Times New Roman" w:hAnsi="Times New Roman" w:cs="Times New Roman"/>
          <w:sz w:val="24"/>
          <w:szCs w:val="24"/>
        </w:rPr>
      </w:pPr>
      <w:r w:rsidRPr="000D1009">
        <w:rPr>
          <w:rFonts w:ascii="Times New Roman" w:hAnsi="Times New Roman" w:cs="Times New Roman"/>
          <w:sz w:val="24"/>
          <w:szCs w:val="24"/>
        </w:rPr>
        <w:t>По результатам проверки директору МКОУ Северной СШ внесено представление (рассмотрено, удовлетворено, 1 сотрудник школы привлечен к дисциплинарной ответственности).</w:t>
      </w:r>
    </w:p>
    <w:p w:rsidR="000D1009" w:rsidRPr="000D1009" w:rsidRDefault="000D1009" w:rsidP="000D1009">
      <w:pPr>
        <w:ind w:right="-2" w:firstLine="709"/>
        <w:jc w:val="both"/>
        <w:rPr>
          <w:rFonts w:ascii="Times New Roman" w:hAnsi="Times New Roman" w:cs="Times New Roman"/>
          <w:sz w:val="24"/>
          <w:szCs w:val="24"/>
        </w:rPr>
      </w:pPr>
      <w:r w:rsidRPr="000D1009">
        <w:rPr>
          <w:rFonts w:ascii="Times New Roman" w:hAnsi="Times New Roman" w:cs="Times New Roman"/>
          <w:sz w:val="24"/>
          <w:szCs w:val="24"/>
        </w:rPr>
        <w:t>При проверке соблюдения законодательства образовательными организациями при расследовании несчастных случаев с обучающимися выявлены нарушения в МКОУ Биазинской и Северной СШ (допущены нарушения при создании комиссии по несчастным случаям; несоответствие акта о несчастном случае  утвержденному образцу, составление  без медицинского заключения  медицинской организации о характере полученных повреждений здоровья в результате несчастного случая). По результатам проверки руководителям образовательных организаций внесено 2 представления (рассмотрены, удовлетворены, 2 сотрудника привлечены к дисциплинарной ответственности).</w:t>
      </w:r>
    </w:p>
    <w:p w:rsidR="000D1009" w:rsidRPr="000D1009" w:rsidRDefault="000D1009" w:rsidP="000D1009">
      <w:pPr>
        <w:ind w:right="140"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Выявлялись нарушения и в связи с этим принимались меры прокурорского реагирования в связи с нарушениями законодательства при организации питания обучающихся в   МКОУ Верх-Красноярской и Гражданцевской СШ. Так, выявлены факты приема пищевых продуктов без документов, подтверждающих качество и безопасность; отсутствия чистоты и порядка в складских помещениях; несоблюдения порядка мытья при мытье кухонной посуды, несоответствия фактического рациона питания утвержденному меню, несоблюдения сроков годности и условия хранения </w:t>
      </w:r>
      <w:r w:rsidRPr="000D1009">
        <w:rPr>
          <w:rFonts w:ascii="Times New Roman" w:hAnsi="Times New Roman" w:cs="Times New Roman"/>
          <w:sz w:val="24"/>
          <w:szCs w:val="24"/>
        </w:rPr>
        <w:lastRenderedPageBreak/>
        <w:t>пищевых  продуктов, установленных изготовителем и указанные в документах, подтверждающих происхождение, качество и безопасность продуктов, не проведение витаминизации третьих блюд.</w:t>
      </w:r>
    </w:p>
    <w:p w:rsidR="000D1009" w:rsidRPr="000D1009" w:rsidRDefault="000D1009" w:rsidP="000D1009">
      <w:pPr>
        <w:pStyle w:val="a9"/>
        <w:ind w:firstLine="708"/>
        <w:rPr>
          <w:rFonts w:ascii="Times New Roman" w:hAnsi="Times New Roman" w:cs="Times New Roman"/>
          <w:sz w:val="24"/>
          <w:szCs w:val="24"/>
        </w:rPr>
      </w:pPr>
      <w:r w:rsidRPr="000D1009">
        <w:rPr>
          <w:rFonts w:ascii="Times New Roman" w:hAnsi="Times New Roman" w:cs="Times New Roman"/>
          <w:sz w:val="24"/>
          <w:szCs w:val="24"/>
        </w:rPr>
        <w:t>По результатам проверки руководителям МКОУ Верх-Красноярской СШ, МКОУ Гражданцевской СШ внесены представления (рассмотрены, удовлетворены, 2 должностных лица привлечены к дисциплинарной ответственности), в отношении 2 сотрудников школ прокурором возбуждены  дела об административном правонарушении, предусмотренном  по ч. 1 ст. 6.7. КоАП РФ (рассмотрены, назначено административное наказание в виде штрафа в размере 3000 руб. каждому).</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В 2019 года прокуратурой района проведено 6  проверок  исполнения законодательства о противопожарной безопасности на  объектах  с массовым пребыванием людей.</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Так, проверке подлежало ООО «Сибирский ЛПК», выявлены нарушения правил пожарной безопасности: при перерывах в работе, в конце рабочей смены не сварочная аппаратура; баллоны хранятся на открытых площадках без защищающих сооружений;  не производится очистка объекта и прилегающей территории от горючих отходов и мусора; общество не обеспечено огнетушителями в достаточном количестве; электропровода и кабели эксплуатируются в видимыми нарушениями изоляции; электроприборы оставлены без присмотра; осуществляется эксплуатация светильников со снятыми колпаками, отсутствуют источники противопожарного водоснабжения.</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По результатам проверки руководителю ООО внесено представление (находится на рассмотрении), возбуждено дело об административном правонарушении по ч. 1 ст. 20.4 ч. 1 КоАП РФ (рассмотрено, назначено наказание в виде административного штрафа в размере 15000 руб.).</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При проверке МКУК «Северный КДЦ», МКОУ Северной СШ, здания администрации Северного района (органом  местного самоуправления отнесено к категории места с массовым пребыванием людей) выявлены нарушения: электропровода и кабели эксплуатируются в видимыми нарушениями изоляции; электроприборы оставлены без присмотра; осуществляется эксплуатация светильников со снятыми колпаками, эвакуационные выходы загромождены различными материалами, в помещениях  электрощитовой находятся посторонние предметы, в подвалах помещений хранятся горюче-смазочные вещества.</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По результатам проверки руководителям указанных учреждений 14.06.2019  внесено 3 представления об устранении нарушений законодательства о противопожарной безопасности (рассмотрены, удовлетворены, 2 должностных лица привлечены к дисциплинарной ответственности), в отношении 2 руководителей возбуждены дела об административном правонарушении по ч. 1 ст. 20.4 ч. 1 КоАП РФ, назначены наказания в виде административного штрафа на общую сумму 12000 руб.).</w:t>
      </w:r>
    </w:p>
    <w:p w:rsidR="000D1009" w:rsidRPr="000D1009" w:rsidRDefault="000D1009" w:rsidP="000D1009">
      <w:pPr>
        <w:suppressAutoHyphens/>
        <w:ind w:firstLine="720"/>
        <w:jc w:val="both"/>
        <w:rPr>
          <w:rFonts w:ascii="Times New Roman" w:hAnsi="Times New Roman" w:cs="Times New Roman"/>
          <w:sz w:val="24"/>
          <w:szCs w:val="24"/>
        </w:rPr>
      </w:pPr>
      <w:r w:rsidRPr="000D1009">
        <w:rPr>
          <w:rFonts w:ascii="Times New Roman" w:hAnsi="Times New Roman" w:cs="Times New Roman"/>
          <w:sz w:val="24"/>
          <w:szCs w:val="24"/>
        </w:rPr>
        <w:t xml:space="preserve">При проверке учреждений культуры района – МКУК «Чебаковский СДК», МКУК «Гражданцевский СДК» выявлены нарушения в виде: запоры на дверях эвакуационных выходов не обеспечивают возможность их свободного открывания изнутри без ключа; </w:t>
      </w:r>
      <w:r w:rsidRPr="000D1009">
        <w:rPr>
          <w:rFonts w:ascii="Times New Roman" w:hAnsi="Times New Roman" w:cs="Times New Roman"/>
          <w:sz w:val="24"/>
          <w:szCs w:val="24"/>
        </w:rPr>
        <w:lastRenderedPageBreak/>
        <w:t>эвакуационный выход на сцене загроможден различными материалами; в здании учреждения культуры  огнетушители установлены на полу. По результатам проверки руководителям МКУК 12.12.2019 внесено 2 представления (находятся на рассмотрении), возбуждено 2 дела об административном правонарушении по ч. 1 ст. 20.4 ч. 1 КоАП РФ (рассмотрены, назначено наказание в виде предупреждения).</w:t>
      </w:r>
    </w:p>
    <w:p w:rsidR="000D1009" w:rsidRPr="000D1009" w:rsidRDefault="000D1009" w:rsidP="000D1009">
      <w:pPr>
        <w:suppressAutoHyphens/>
        <w:ind w:firstLine="720"/>
        <w:jc w:val="both"/>
        <w:rPr>
          <w:rFonts w:ascii="Times New Roman" w:eastAsia="Calibri" w:hAnsi="Times New Roman" w:cs="Times New Roman"/>
          <w:sz w:val="24"/>
          <w:szCs w:val="24"/>
        </w:rPr>
      </w:pPr>
      <w:r w:rsidRPr="000D1009">
        <w:rPr>
          <w:rFonts w:ascii="Times New Roman" w:hAnsi="Times New Roman" w:cs="Times New Roman"/>
          <w:sz w:val="24"/>
          <w:szCs w:val="24"/>
        </w:rPr>
        <w:t xml:space="preserve">При осуществлении надзора в сфере исполнения законодательства о противодействии незаконному обороту наркотических средств, психотропных веществ и их прекурсоров, </w:t>
      </w:r>
      <w:r w:rsidRPr="000D1009">
        <w:rPr>
          <w:rFonts w:ascii="Times New Roman" w:eastAsia="Calibri" w:hAnsi="Times New Roman" w:cs="Times New Roman"/>
          <w:sz w:val="24"/>
          <w:szCs w:val="24"/>
        </w:rPr>
        <w:t xml:space="preserve">прокуратурой выявлено 5 фактов произрастания растений конопли на используемых земельных участках на территории поселений (администрации Биазинского, Гражданцевского, Верх-Красноярского, Чувашинского, Чебаковского сельсоветов). По результатам проверки главам поселений 27.05.2019  внесено 5 представлений (5 представлений рассмотрены, удовлетворены, 5 должностных лиц привлечены к дисциплинарной ответственности). </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Выявлены факты ненадлежащей организации работы при реализации муниципальной программы в анализируемой сфере  в деятельности администрации Чувашинского сельсовета, а также антинаркотической комиссии.</w:t>
      </w:r>
    </w:p>
    <w:p w:rsidR="000D1009" w:rsidRPr="000D1009" w:rsidRDefault="000D1009" w:rsidP="000D1009">
      <w:pPr>
        <w:ind w:firstLine="720"/>
        <w:jc w:val="both"/>
        <w:rPr>
          <w:rFonts w:ascii="Times New Roman" w:hAnsi="Times New Roman" w:cs="Times New Roman"/>
          <w:sz w:val="24"/>
          <w:szCs w:val="24"/>
        </w:rPr>
      </w:pPr>
      <w:r w:rsidRPr="000D1009">
        <w:rPr>
          <w:rFonts w:ascii="Times New Roman" w:hAnsi="Times New Roman" w:cs="Times New Roman"/>
          <w:sz w:val="24"/>
          <w:szCs w:val="24"/>
        </w:rPr>
        <w:t>По результатам проверки Главе Чувашинского сельсовета внесено представление (рассмотрено, удовлетворено, 1 муниципальный служащий привлечен к дисциплинарной ответственности).</w:t>
      </w:r>
    </w:p>
    <w:p w:rsidR="000D1009" w:rsidRPr="000D1009" w:rsidRDefault="000D1009" w:rsidP="000D1009">
      <w:pPr>
        <w:jc w:val="center"/>
        <w:rPr>
          <w:rFonts w:ascii="Times New Roman" w:hAnsi="Times New Roman" w:cs="Times New Roman"/>
          <w:b/>
          <w:bCs/>
          <w:sz w:val="24"/>
          <w:szCs w:val="24"/>
        </w:rPr>
      </w:pPr>
      <w:r w:rsidRPr="000D1009">
        <w:rPr>
          <w:rFonts w:ascii="Times New Roman" w:hAnsi="Times New Roman" w:cs="Times New Roman"/>
          <w:b/>
          <w:bCs/>
          <w:sz w:val="24"/>
          <w:szCs w:val="24"/>
        </w:rPr>
        <w:t>Результаты работы по противодействию преступности</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Анализ оперативной обстановки на территории Северного района в истекшем периоде 2019 года (данные за 11 месяцев) показывает, что правоохранительными органами района зарегистрировано 67 преступлений, что ниже соответствующего периода прошлого года на 11,8 процентов (2018 – 76), нераскрыто 8 преступлений (2018 – 4), удельный вес расследованных преступлений составил 89, 3 процента, в 2018 году – 93,8 процента.</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Зарегистрировано 17 преступлений категории «тяжкие и особо тяжкие», что выше уровня аналогичного периода прошлого года на 21, 4 процента (2018 – 14), расследовано 15 преступлений указанной категории, что выше анализируемого периода прошлого года на 7, 1 процента (2018 – 13) удельный вес расследованных преступлений составил 93, 8 процентов (2018 – 100 процентов). Не раскрытое преступление анализируемой категории 1 (2018 – 0) по ст. 158 ч. 3 УК РФ – кража денежных средств с банковской карты.</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За 11 месяцев 2019 года зарегистрировано 45 преступлений, относящихся к преступлениям, предварительное следствие по которым обязательно (2018  - 44). Расследовано 34 преступления, нераскрыто 4 преступления (2018 – 43 на 30. Доля указанных преступлений составила 52, 4 процента. Удельный вес расследованных преступлений составил 89,5 процентов (2018 – 53, 5 на 93, 5 процентов).</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 xml:space="preserve">Также за указный период зарегистрировано 39 преступлений, относящихся к преступлениям, предварительное следствие по которым не обязательно (2018 – 38), расследовано 33 преступления, нераскрыто 4 преступления (2018 – 33 на 2). Доля указанных преступлений составила 47, 6 процентов. Удельный вес расследованных преступлений составил 89, 2 процента. </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lastRenderedPageBreak/>
        <w:t>Преступлений против собственности зарегистрировано 44, что выше уровня прошлого года  на 2 преступления (2018 – 42). Расследовано 31 (2018 – 30), приостановленных 8. В текущем году снято с учета 1 преступление анализируемой категории (ст. 159 ч. 3 УК РФ) в отношении Косс В.В., дело прекращено по реабилитирующим основаниям.</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За 11 месяцев 2019 года квартирных краж зарегистрировано 6. что ниже уровня прошлого года на 33, 3 процентов (2018 – 9), краж с проникновением зарегистрировано 2 (2018 – 2). Зарегистрировано 4 кражи из торговых точек (2018 – 7).</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В январе - декабре 2019 года зарегистрировано 15 преступлений против жизни и здоровья  граждан (2018 – 20). Расследовано 15 преступлений (2018 – 16).</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За 11 месяцев 2019 года  на бытовой почве зарегистрировано 9  преступлений (ст. 105 ч. 2 УК РФ, что выше аналогичного периода прошлого года на 28, 6 процентов (2018 – 7).</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За истекший период 2019 года преступлений, связанных с незаконном оборотом наркотических средств, зарегистрировано 3 преступления (2018  - 4).</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Лицами, ранее совершавшими преступления, совершено 44 преступления, что ниже уровня прошлого года на 2 преступления или 17 процентов. Удельный вес данного вида преступления составляет 71, 4 процента (2018 – 70,8 процентов).</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 xml:space="preserve">Лицами, ранее судимыми, совершено 28 преступлений, что выше анализируемого периода прошлого года на 4 преступления (2018 – 24). Удельный вес составил 41, 8 процентов от всех преступлений (2018 – 41,1 процента). Рецидив преступлений составил 21 преступление (2018 – 7 преступлений), удельный вес рецидивной преступности  составил 31, 3 процента 2018 – 11, 3 процента. </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Лицами, находящимися  в состоянии алкогольного опьянения, совершено 38 преступлений, что ниже уровня 2018 года на 36, 7 процентов (2018 – 48). В состоянии наркотического опьянения преступления не совершались. Удельный вес данного вида преступления составляет 56, 7 процентов.</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В составе группы лиц было совершено 8 преступлений, что ниже уровня прошлого года на 27, 3 процента (2018 – 9). Удельный вес данного вида преступлений составил 11, 9 (2018 – 8,9 процентов).</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В общественном месте  совершено 15 преступлений, что ниже анализируемого периода прошлого года на 6, 3 процента (2018 – 11), на улице совершено 10 преступлений, что ниже периода прошлого года на 9, 1 процента (2018 – 11).</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За 11 месяцев 2019 года преступлений экономической и коррупционной направленности выявлено 8 преступлений (2018 – 0), 8 расследованных преступлений анализируемой категории.</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В отчетном периоде преступлений в сфере ТЭК, террористической либо экстремисткой направленности не совершалось (2018 – 0).</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В сфере безопасности дорожного движения преступлений не зарегистрировано, в 2018 году зарегистрировано 1 преступление.</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В отчетном периоде 2019 года по данным ИЦ ГУ МВД России по Новосибирской области было совершено одно преступление, данное уголовное дело в настоящее время расследуется. В АППГ также расследовалось одно уголовное дело.</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 xml:space="preserve">Характеристика лиц, совершивших преступления: всего преступлений совершено 63 лицами (2018 – 81), в том числе 43 лица без постоянного источника доходов (2018  - </w:t>
      </w:r>
      <w:r w:rsidRPr="000D1009">
        <w:rPr>
          <w:rFonts w:ascii="Times New Roman" w:hAnsi="Times New Roman" w:cs="Times New Roman"/>
          <w:sz w:val="24"/>
          <w:szCs w:val="24"/>
        </w:rPr>
        <w:lastRenderedPageBreak/>
        <w:t>46), 45 лиц ранее совершали преступления (2018 – 54), 24 ранее судимы (2018 – 23), 10 женщин (2018 – 12), условно осужденными 5 (2018 – 8), в период  не отбытой части  наказания 3 (2018 – 1), 1 без определенного места жительства (2018 – 8), 1 несовершеннолетних (2018 – 2), учащихся 0 (2018 – 3).</w:t>
      </w:r>
    </w:p>
    <w:p w:rsidR="000D1009" w:rsidRPr="000D1009" w:rsidRDefault="000D1009" w:rsidP="000D1009">
      <w:pPr>
        <w:ind w:firstLine="709"/>
        <w:contextualSpacing/>
        <w:jc w:val="both"/>
        <w:rPr>
          <w:rFonts w:ascii="Times New Roman" w:hAnsi="Times New Roman" w:cs="Times New Roman"/>
          <w:sz w:val="24"/>
          <w:szCs w:val="24"/>
        </w:rPr>
      </w:pPr>
      <w:r w:rsidRPr="000D1009">
        <w:rPr>
          <w:rFonts w:ascii="Times New Roman" w:hAnsi="Times New Roman" w:cs="Times New Roman"/>
          <w:sz w:val="24"/>
          <w:szCs w:val="24"/>
        </w:rPr>
        <w:t>Преступников разыскивалось 0, разыскано 0, процент розыска составил 0.</w:t>
      </w:r>
    </w:p>
    <w:p w:rsidR="000D1009" w:rsidRPr="000D1009" w:rsidRDefault="000D1009" w:rsidP="000D1009">
      <w:pPr>
        <w:ind w:firstLine="709"/>
        <w:jc w:val="both"/>
        <w:rPr>
          <w:rFonts w:ascii="Times New Roman" w:hAnsi="Times New Roman" w:cs="Times New Roman"/>
          <w:sz w:val="24"/>
          <w:szCs w:val="24"/>
        </w:rPr>
      </w:pPr>
      <w:r w:rsidRPr="000D1009">
        <w:rPr>
          <w:rFonts w:ascii="Times New Roman" w:hAnsi="Times New Roman" w:cs="Times New Roman"/>
          <w:sz w:val="24"/>
          <w:szCs w:val="24"/>
        </w:rPr>
        <w:t xml:space="preserve">Таким образом, анализ состояния преступности показывает, что в истекшем периоде наметились положительные тенденции в ее динамике, происходит снижение общего числа зарегистрированных преступлений, низким остается уровень уличной, бытовой, «пьяной» преступности, преступности несовершеннолетних и по иным категориям. Вместе с тем значителен уровень повторной и рецидивной преступности, а также вызывает озабоченность рост количества тяжких преступлений. В целях минимизации негативных влияний на названные процессы прокуратурой района проводились межведомственные совещания, координационные совещания руководителей правоохранительных органов Северного района. В истекшем периоде по результатам анализа негативных тенденций по увеличению числа преступлений, совершенных лицами, ранее судимыми,  прокуратурой района проведено 10 проверок соблюдения законодательства об исполнении наказаний в УИИ и профилактики повторных преступлений в ОП «Северное» МО МВД России «Куйбышевский» по результатам проверки внесено 3 представления. В истекшем периоде после рассмотрения указанных представлений и принятия мер роста количества преступлений, совершенных лицами, состоящими на учетах в полиции и уголовно-исполнительной инспекции, не произошел. </w:t>
      </w:r>
    </w:p>
    <w:p w:rsidR="000D1009" w:rsidRPr="000D1009" w:rsidRDefault="000D1009" w:rsidP="000D1009">
      <w:pPr>
        <w:spacing w:after="0"/>
        <w:ind w:firstLine="709"/>
        <w:jc w:val="both"/>
        <w:rPr>
          <w:rFonts w:ascii="Times New Roman" w:hAnsi="Times New Roman" w:cs="Times New Roman"/>
          <w:sz w:val="24"/>
          <w:szCs w:val="24"/>
        </w:rPr>
      </w:pPr>
      <w:r w:rsidRPr="000D1009">
        <w:rPr>
          <w:rFonts w:ascii="Times New Roman" w:hAnsi="Times New Roman" w:cs="Times New Roman"/>
          <w:sz w:val="24"/>
          <w:szCs w:val="24"/>
        </w:rPr>
        <w:t>Настоящая информация направляется во исполнение требований Федерального закона «О прокуратуре Российской Федерации».</w:t>
      </w:r>
    </w:p>
    <w:p w:rsidR="000D1009" w:rsidRPr="000D1009" w:rsidRDefault="000D1009" w:rsidP="000D1009">
      <w:pPr>
        <w:spacing w:after="0" w:line="240" w:lineRule="exact"/>
        <w:ind w:firstLine="709"/>
        <w:jc w:val="both"/>
        <w:rPr>
          <w:rFonts w:ascii="Times New Roman" w:hAnsi="Times New Roman" w:cs="Times New Roman"/>
          <w:sz w:val="24"/>
          <w:szCs w:val="24"/>
        </w:rPr>
      </w:pPr>
    </w:p>
    <w:p w:rsidR="000D1009" w:rsidRPr="000D1009" w:rsidRDefault="000D1009" w:rsidP="000D1009">
      <w:pPr>
        <w:spacing w:after="0" w:line="240" w:lineRule="exact"/>
        <w:jc w:val="both"/>
        <w:rPr>
          <w:rFonts w:ascii="Times New Roman" w:hAnsi="Times New Roman" w:cs="Times New Roman"/>
          <w:sz w:val="24"/>
          <w:szCs w:val="24"/>
        </w:rPr>
      </w:pPr>
      <w:r w:rsidRPr="000D1009">
        <w:rPr>
          <w:rFonts w:ascii="Times New Roman" w:hAnsi="Times New Roman" w:cs="Times New Roman"/>
          <w:sz w:val="24"/>
          <w:szCs w:val="24"/>
        </w:rPr>
        <w:t>Прокурор района</w:t>
      </w:r>
    </w:p>
    <w:p w:rsidR="000D1009" w:rsidRPr="000D1009" w:rsidRDefault="000D1009" w:rsidP="000D1009">
      <w:pPr>
        <w:spacing w:after="0" w:line="240" w:lineRule="exact"/>
        <w:jc w:val="both"/>
        <w:rPr>
          <w:rFonts w:ascii="Times New Roman" w:hAnsi="Times New Roman" w:cs="Times New Roman"/>
          <w:sz w:val="24"/>
          <w:szCs w:val="24"/>
        </w:rPr>
      </w:pPr>
    </w:p>
    <w:p w:rsidR="000D1009" w:rsidRPr="000D1009" w:rsidRDefault="000D1009" w:rsidP="000D1009">
      <w:pPr>
        <w:spacing w:after="0" w:line="240" w:lineRule="exact"/>
        <w:jc w:val="both"/>
        <w:rPr>
          <w:rFonts w:ascii="Times New Roman" w:hAnsi="Times New Roman" w:cs="Times New Roman"/>
          <w:sz w:val="24"/>
          <w:szCs w:val="24"/>
        </w:rPr>
      </w:pPr>
      <w:r w:rsidRPr="000D1009">
        <w:rPr>
          <w:rFonts w:ascii="Times New Roman" w:hAnsi="Times New Roman" w:cs="Times New Roman"/>
          <w:sz w:val="24"/>
          <w:szCs w:val="24"/>
        </w:rPr>
        <w:t>старший советник юстиции</w:t>
      </w:r>
      <w:r w:rsidRPr="000D1009">
        <w:rPr>
          <w:rFonts w:ascii="Times New Roman" w:hAnsi="Times New Roman" w:cs="Times New Roman"/>
          <w:sz w:val="24"/>
          <w:szCs w:val="24"/>
        </w:rPr>
        <w:tab/>
      </w:r>
      <w:r w:rsidRPr="000D1009">
        <w:rPr>
          <w:rFonts w:ascii="Times New Roman" w:hAnsi="Times New Roman" w:cs="Times New Roman"/>
          <w:sz w:val="24"/>
          <w:szCs w:val="24"/>
        </w:rPr>
        <w:tab/>
      </w:r>
      <w:r w:rsidRPr="000D1009">
        <w:rPr>
          <w:rFonts w:ascii="Times New Roman" w:hAnsi="Times New Roman" w:cs="Times New Roman"/>
          <w:sz w:val="24"/>
          <w:szCs w:val="24"/>
        </w:rPr>
        <w:tab/>
      </w:r>
      <w:r w:rsidRPr="000D1009">
        <w:rPr>
          <w:rFonts w:ascii="Times New Roman" w:hAnsi="Times New Roman" w:cs="Times New Roman"/>
          <w:sz w:val="24"/>
          <w:szCs w:val="24"/>
        </w:rPr>
        <w:tab/>
      </w:r>
      <w:r w:rsidRPr="000D1009">
        <w:rPr>
          <w:rFonts w:ascii="Times New Roman" w:hAnsi="Times New Roman" w:cs="Times New Roman"/>
          <w:sz w:val="24"/>
          <w:szCs w:val="24"/>
        </w:rPr>
        <w:tab/>
      </w:r>
      <w:r w:rsidRPr="000D1009">
        <w:rPr>
          <w:rFonts w:ascii="Times New Roman" w:hAnsi="Times New Roman" w:cs="Times New Roman"/>
          <w:sz w:val="24"/>
          <w:szCs w:val="24"/>
        </w:rPr>
        <w:tab/>
      </w:r>
      <w:r w:rsidRPr="000D1009">
        <w:rPr>
          <w:rFonts w:ascii="Times New Roman" w:hAnsi="Times New Roman" w:cs="Times New Roman"/>
          <w:sz w:val="24"/>
          <w:szCs w:val="24"/>
        </w:rPr>
        <w:tab/>
      </w:r>
      <w:r w:rsidRPr="000D1009">
        <w:rPr>
          <w:rFonts w:ascii="Times New Roman" w:hAnsi="Times New Roman" w:cs="Times New Roman"/>
          <w:sz w:val="24"/>
          <w:szCs w:val="24"/>
        </w:rPr>
        <w:tab/>
        <w:t>М.Н. Русин</w:t>
      </w:r>
    </w:p>
    <w:p w:rsidR="000D1009" w:rsidRPr="000D1009" w:rsidRDefault="000D1009" w:rsidP="000D1009">
      <w:pPr>
        <w:spacing w:after="0"/>
        <w:jc w:val="both"/>
        <w:rPr>
          <w:rFonts w:ascii="Times New Roman" w:hAnsi="Times New Roman" w:cs="Times New Roman"/>
          <w:sz w:val="24"/>
          <w:szCs w:val="24"/>
        </w:rPr>
      </w:pPr>
    </w:p>
    <w:p w:rsidR="000D1009" w:rsidRPr="000D1009" w:rsidRDefault="000D1009" w:rsidP="000D1009">
      <w:pPr>
        <w:spacing w:after="0"/>
        <w:jc w:val="both"/>
        <w:rPr>
          <w:rFonts w:ascii="Times New Roman" w:hAnsi="Times New Roman" w:cs="Times New Roman"/>
          <w:sz w:val="24"/>
          <w:szCs w:val="24"/>
        </w:rPr>
      </w:pPr>
      <w:r w:rsidRPr="000D1009">
        <w:rPr>
          <w:rFonts w:ascii="Times New Roman" w:hAnsi="Times New Roman" w:cs="Times New Roman"/>
          <w:sz w:val="24"/>
          <w:szCs w:val="24"/>
        </w:rPr>
        <w:t>Русин М.Н., тел.21-331</w:t>
      </w:r>
    </w:p>
    <w:p w:rsidR="000D1009" w:rsidRPr="000D1009" w:rsidRDefault="000D1009" w:rsidP="000D1009">
      <w:pPr>
        <w:spacing w:after="0"/>
        <w:jc w:val="both"/>
        <w:rPr>
          <w:rFonts w:ascii="Times New Roman" w:hAnsi="Times New Roman" w:cs="Times New Roman"/>
          <w:sz w:val="24"/>
          <w:szCs w:val="24"/>
        </w:rPr>
      </w:pPr>
      <w:r w:rsidRPr="000D1009">
        <w:rPr>
          <w:rFonts w:ascii="Times New Roman" w:hAnsi="Times New Roman" w:cs="Times New Roman"/>
          <w:sz w:val="24"/>
          <w:szCs w:val="24"/>
        </w:rPr>
        <w:t>Тишечко Л.И., тел.21-036</w:t>
      </w:r>
    </w:p>
    <w:p w:rsidR="000D1009" w:rsidRPr="000D1009" w:rsidRDefault="000D1009" w:rsidP="000D1009">
      <w:pPr>
        <w:spacing w:after="0"/>
        <w:jc w:val="both"/>
        <w:rPr>
          <w:rFonts w:ascii="Times New Roman" w:hAnsi="Times New Roman" w:cs="Times New Roman"/>
          <w:sz w:val="24"/>
          <w:szCs w:val="24"/>
        </w:rPr>
      </w:pPr>
      <w:r w:rsidRPr="000D1009">
        <w:rPr>
          <w:rFonts w:ascii="Times New Roman" w:hAnsi="Times New Roman" w:cs="Times New Roman"/>
          <w:sz w:val="24"/>
          <w:szCs w:val="24"/>
        </w:rPr>
        <w:t>Мамаев К.О., тел.21-036</w:t>
      </w:r>
    </w:p>
    <w:sectPr w:rsidR="000D1009" w:rsidRPr="000D1009" w:rsidSect="00480ED8">
      <w:head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4B4" w:rsidRDefault="003244B4" w:rsidP="00C15457">
      <w:pPr>
        <w:spacing w:after="0" w:line="240" w:lineRule="auto"/>
      </w:pPr>
      <w:r>
        <w:separator/>
      </w:r>
    </w:p>
  </w:endnote>
  <w:endnote w:type="continuationSeparator" w:id="1">
    <w:p w:rsidR="003244B4" w:rsidRDefault="003244B4" w:rsidP="00C1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4B4" w:rsidRDefault="003244B4" w:rsidP="00C15457">
      <w:pPr>
        <w:spacing w:after="0" w:line="240" w:lineRule="auto"/>
      </w:pPr>
      <w:r>
        <w:separator/>
      </w:r>
    </w:p>
  </w:footnote>
  <w:footnote w:type="continuationSeparator" w:id="1">
    <w:p w:rsidR="003244B4" w:rsidRDefault="003244B4" w:rsidP="00C15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B3" w:rsidRPr="00B070F5" w:rsidRDefault="002872B3">
    <w:pPr>
      <w:pStyle w:val="af2"/>
      <w:jc w:val="center"/>
      <w:rPr>
        <w:sz w:val="20"/>
      </w:rPr>
    </w:pPr>
  </w:p>
  <w:p w:rsidR="002872B3" w:rsidRDefault="002872B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1069"/>
        </w:tabs>
        <w:ind w:left="1069" w:hanging="360"/>
      </w:pPr>
      <w:rPr>
        <w:rFonts w:ascii="OpenSymbol" w:hAnsi="OpenSymbol"/>
      </w:rPr>
    </w:lvl>
  </w:abstractNum>
  <w:abstractNum w:abstractNumId="1">
    <w:nsid w:val="081671A6"/>
    <w:multiLevelType w:val="hybridMultilevel"/>
    <w:tmpl w:val="1BC6D58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393477"/>
    <w:multiLevelType w:val="hybridMultilevel"/>
    <w:tmpl w:val="4B6CDBB0"/>
    <w:lvl w:ilvl="0" w:tplc="B0E0074A">
      <w:start w:val="1"/>
      <w:numFmt w:val="decimal"/>
      <w:lvlText w:val="%1."/>
      <w:lvlJc w:val="left"/>
      <w:pPr>
        <w:ind w:left="360" w:hanging="360"/>
      </w:pPr>
      <w:rPr>
        <w:rFonts w:ascii="Times New Roman" w:eastAsiaTheme="minorEastAsia"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856CA9"/>
    <w:multiLevelType w:val="hybridMultilevel"/>
    <w:tmpl w:val="E8E41216"/>
    <w:lvl w:ilvl="0" w:tplc="564AA8A6">
      <w:start w:val="1"/>
      <w:numFmt w:val="decimal"/>
      <w:lvlText w:val="%1)"/>
      <w:lvlJc w:val="left"/>
      <w:pPr>
        <w:ind w:left="1070" w:hanging="360"/>
      </w:pPr>
      <w:rPr>
        <w:rFonts w:hint="default"/>
        <w:strike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3847AA"/>
    <w:multiLevelType w:val="hybridMultilevel"/>
    <w:tmpl w:val="0D6C5CBC"/>
    <w:lvl w:ilvl="0" w:tplc="ADC61EAA">
      <w:numFmt w:val="bullet"/>
      <w:lvlText w:val="-"/>
      <w:lvlJc w:val="left"/>
      <w:pPr>
        <w:tabs>
          <w:tab w:val="num" w:pos="1088"/>
        </w:tabs>
        <w:ind w:left="1088" w:hanging="435"/>
      </w:pPr>
      <w:rPr>
        <w:rFonts w:ascii="Times New Roman" w:eastAsia="Times New Roman" w:hAnsi="Times New Roman" w:cs="Times New Roman" w:hint="default"/>
      </w:rPr>
    </w:lvl>
    <w:lvl w:ilvl="1" w:tplc="A56CB7B8" w:tentative="1">
      <w:start w:val="1"/>
      <w:numFmt w:val="bullet"/>
      <w:lvlText w:val="o"/>
      <w:lvlJc w:val="left"/>
      <w:pPr>
        <w:tabs>
          <w:tab w:val="num" w:pos="1733"/>
        </w:tabs>
        <w:ind w:left="1733" w:hanging="360"/>
      </w:pPr>
      <w:rPr>
        <w:rFonts w:ascii="Courier New" w:hAnsi="Courier New" w:hint="default"/>
      </w:rPr>
    </w:lvl>
    <w:lvl w:ilvl="2" w:tplc="8FDA0DBA" w:tentative="1">
      <w:start w:val="1"/>
      <w:numFmt w:val="bullet"/>
      <w:lvlText w:val=""/>
      <w:lvlJc w:val="left"/>
      <w:pPr>
        <w:tabs>
          <w:tab w:val="num" w:pos="2453"/>
        </w:tabs>
        <w:ind w:left="2453" w:hanging="360"/>
      </w:pPr>
      <w:rPr>
        <w:rFonts w:ascii="Wingdings" w:hAnsi="Wingdings" w:hint="default"/>
      </w:rPr>
    </w:lvl>
    <w:lvl w:ilvl="3" w:tplc="1F426750" w:tentative="1">
      <w:start w:val="1"/>
      <w:numFmt w:val="bullet"/>
      <w:lvlText w:val=""/>
      <w:lvlJc w:val="left"/>
      <w:pPr>
        <w:tabs>
          <w:tab w:val="num" w:pos="3173"/>
        </w:tabs>
        <w:ind w:left="3173" w:hanging="360"/>
      </w:pPr>
      <w:rPr>
        <w:rFonts w:ascii="Symbol" w:hAnsi="Symbol" w:hint="default"/>
      </w:rPr>
    </w:lvl>
    <w:lvl w:ilvl="4" w:tplc="EA2C545A" w:tentative="1">
      <w:start w:val="1"/>
      <w:numFmt w:val="bullet"/>
      <w:lvlText w:val="o"/>
      <w:lvlJc w:val="left"/>
      <w:pPr>
        <w:tabs>
          <w:tab w:val="num" w:pos="3893"/>
        </w:tabs>
        <w:ind w:left="3893" w:hanging="360"/>
      </w:pPr>
      <w:rPr>
        <w:rFonts w:ascii="Courier New" w:hAnsi="Courier New" w:hint="default"/>
      </w:rPr>
    </w:lvl>
    <w:lvl w:ilvl="5" w:tplc="57B635B2" w:tentative="1">
      <w:start w:val="1"/>
      <w:numFmt w:val="bullet"/>
      <w:lvlText w:val=""/>
      <w:lvlJc w:val="left"/>
      <w:pPr>
        <w:tabs>
          <w:tab w:val="num" w:pos="4613"/>
        </w:tabs>
        <w:ind w:left="4613" w:hanging="360"/>
      </w:pPr>
      <w:rPr>
        <w:rFonts w:ascii="Wingdings" w:hAnsi="Wingdings" w:hint="default"/>
      </w:rPr>
    </w:lvl>
    <w:lvl w:ilvl="6" w:tplc="61D24A10" w:tentative="1">
      <w:start w:val="1"/>
      <w:numFmt w:val="bullet"/>
      <w:lvlText w:val=""/>
      <w:lvlJc w:val="left"/>
      <w:pPr>
        <w:tabs>
          <w:tab w:val="num" w:pos="5333"/>
        </w:tabs>
        <w:ind w:left="5333" w:hanging="360"/>
      </w:pPr>
      <w:rPr>
        <w:rFonts w:ascii="Symbol" w:hAnsi="Symbol" w:hint="default"/>
      </w:rPr>
    </w:lvl>
    <w:lvl w:ilvl="7" w:tplc="D650354A" w:tentative="1">
      <w:start w:val="1"/>
      <w:numFmt w:val="bullet"/>
      <w:lvlText w:val="o"/>
      <w:lvlJc w:val="left"/>
      <w:pPr>
        <w:tabs>
          <w:tab w:val="num" w:pos="6053"/>
        </w:tabs>
        <w:ind w:left="6053" w:hanging="360"/>
      </w:pPr>
      <w:rPr>
        <w:rFonts w:ascii="Courier New" w:hAnsi="Courier New" w:hint="default"/>
      </w:rPr>
    </w:lvl>
    <w:lvl w:ilvl="8" w:tplc="AFFE164E" w:tentative="1">
      <w:start w:val="1"/>
      <w:numFmt w:val="bullet"/>
      <w:lvlText w:val=""/>
      <w:lvlJc w:val="left"/>
      <w:pPr>
        <w:tabs>
          <w:tab w:val="num" w:pos="6773"/>
        </w:tabs>
        <w:ind w:left="6773" w:hanging="360"/>
      </w:pPr>
      <w:rPr>
        <w:rFonts w:ascii="Wingdings" w:hAnsi="Wingdings" w:hint="default"/>
      </w:rPr>
    </w:lvl>
  </w:abstractNum>
  <w:abstractNum w:abstractNumId="5">
    <w:nsid w:val="11192E78"/>
    <w:multiLevelType w:val="hybridMultilevel"/>
    <w:tmpl w:val="A02E8A2A"/>
    <w:lvl w:ilvl="0" w:tplc="F6B044E2">
      <w:start w:val="1"/>
      <w:numFmt w:val="decimal"/>
      <w:lvlText w:val="%1."/>
      <w:lvlJc w:val="left"/>
      <w:pPr>
        <w:ind w:left="1804" w:hanging="109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9B2189"/>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23F77A5"/>
    <w:multiLevelType w:val="multilevel"/>
    <w:tmpl w:val="9FF27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9B5123"/>
    <w:multiLevelType w:val="hybridMultilevel"/>
    <w:tmpl w:val="7E3C3288"/>
    <w:lvl w:ilvl="0" w:tplc="FE00FA28">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BA75EB9"/>
    <w:multiLevelType w:val="multilevel"/>
    <w:tmpl w:val="E4BC92D4"/>
    <w:lvl w:ilvl="0">
      <w:start w:val="1"/>
      <w:numFmt w:val="decimal"/>
      <w:lvlText w:val="%1."/>
      <w:lvlJc w:val="left"/>
      <w:pPr>
        <w:ind w:left="6740" w:hanging="360"/>
      </w:pPr>
      <w:rPr>
        <w:rFonts w:hint="default"/>
        <w:b/>
      </w:rPr>
    </w:lvl>
    <w:lvl w:ilvl="1">
      <w:start w:val="1"/>
      <w:numFmt w:val="decimal"/>
      <w:lvlText w:val="%1.%2."/>
      <w:lvlJc w:val="left"/>
      <w:pPr>
        <w:ind w:left="1709" w:hanging="432"/>
      </w:pPr>
      <w:rPr>
        <w:rFonts w:hint="default"/>
        <w:color w:val="auto"/>
        <w:sz w:val="28"/>
        <w:szCs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sz w:val="28"/>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abstractNum w:abstractNumId="10">
    <w:nsid w:val="2BD24F9C"/>
    <w:multiLevelType w:val="hybridMultilevel"/>
    <w:tmpl w:val="C32C007E"/>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0FB3C92"/>
    <w:multiLevelType w:val="hybridMultilevel"/>
    <w:tmpl w:val="C1A0B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FA02BD4"/>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5C84571"/>
    <w:multiLevelType w:val="hybridMultilevel"/>
    <w:tmpl w:val="81A042F6"/>
    <w:lvl w:ilvl="0" w:tplc="0419000D">
      <w:start w:val="1"/>
      <w:numFmt w:val="bullet"/>
      <w:lvlText w:val=""/>
      <w:lvlJc w:val="left"/>
      <w:pPr>
        <w:ind w:left="147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7096176"/>
    <w:multiLevelType w:val="hybridMultilevel"/>
    <w:tmpl w:val="658E76F0"/>
    <w:lvl w:ilvl="0" w:tplc="4100F3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B9973CC"/>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4D24D40"/>
    <w:multiLevelType w:val="hybridMultilevel"/>
    <w:tmpl w:val="0786070C"/>
    <w:lvl w:ilvl="0" w:tplc="EA04588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EB649F"/>
    <w:multiLevelType w:val="hybridMultilevel"/>
    <w:tmpl w:val="B994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EF0AE2"/>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62BA3611"/>
    <w:multiLevelType w:val="hybridMultilevel"/>
    <w:tmpl w:val="EA704C1A"/>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4A01588"/>
    <w:multiLevelType w:val="hybridMultilevel"/>
    <w:tmpl w:val="659EB8F6"/>
    <w:lvl w:ilvl="0" w:tplc="C1EE7C4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B63121"/>
    <w:multiLevelType w:val="hybridMultilevel"/>
    <w:tmpl w:val="19042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163B68"/>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3D573BB"/>
    <w:multiLevelType w:val="hybridMultilevel"/>
    <w:tmpl w:val="27C07D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5BB4E64"/>
    <w:multiLevelType w:val="multilevel"/>
    <w:tmpl w:val="8976FD7A"/>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4"/>
  </w:num>
  <w:num w:numId="3">
    <w:abstractNumId w:val="23"/>
  </w:num>
  <w:num w:numId="4">
    <w:abstractNumId w:val="3"/>
  </w:num>
  <w:num w:numId="5">
    <w:abstractNumId w:val="14"/>
  </w:num>
  <w:num w:numId="6">
    <w:abstractNumId w:val="5"/>
  </w:num>
  <w:num w:numId="7">
    <w:abstractNumId w:val="24"/>
  </w:num>
  <w:num w:numId="8">
    <w:abstractNumId w:val="12"/>
  </w:num>
  <w:num w:numId="9">
    <w:abstractNumId w:val="17"/>
  </w:num>
  <w:num w:numId="10">
    <w:abstractNumId w:val="7"/>
  </w:num>
  <w:num w:numId="11">
    <w:abstractNumId w:val="22"/>
  </w:num>
  <w:num w:numId="12">
    <w:abstractNumId w:val="18"/>
  </w:num>
  <w:num w:numId="13">
    <w:abstractNumId w:val="15"/>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6"/>
  </w:num>
  <w:num w:numId="24">
    <w:abstractNumId w:val="2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D7D24"/>
    <w:rsid w:val="000073BC"/>
    <w:rsid w:val="000108F9"/>
    <w:rsid w:val="000335AE"/>
    <w:rsid w:val="000410B9"/>
    <w:rsid w:val="000738B8"/>
    <w:rsid w:val="0009527A"/>
    <w:rsid w:val="000D1009"/>
    <w:rsid w:val="000D6530"/>
    <w:rsid w:val="000D7D24"/>
    <w:rsid w:val="00111586"/>
    <w:rsid w:val="0012257E"/>
    <w:rsid w:val="00143CAB"/>
    <w:rsid w:val="00144D29"/>
    <w:rsid w:val="0014729D"/>
    <w:rsid w:val="00152D42"/>
    <w:rsid w:val="00196CAA"/>
    <w:rsid w:val="001A5308"/>
    <w:rsid w:val="001B6FEF"/>
    <w:rsid w:val="00230AC2"/>
    <w:rsid w:val="00244C4E"/>
    <w:rsid w:val="002872B3"/>
    <w:rsid w:val="002C12D0"/>
    <w:rsid w:val="002F4697"/>
    <w:rsid w:val="003244B4"/>
    <w:rsid w:val="0036764A"/>
    <w:rsid w:val="003704F1"/>
    <w:rsid w:val="00393007"/>
    <w:rsid w:val="003C7FF9"/>
    <w:rsid w:val="003F1CA3"/>
    <w:rsid w:val="004043E4"/>
    <w:rsid w:val="00415BC7"/>
    <w:rsid w:val="00415ED6"/>
    <w:rsid w:val="00451183"/>
    <w:rsid w:val="00480ED8"/>
    <w:rsid w:val="0048270D"/>
    <w:rsid w:val="004A156E"/>
    <w:rsid w:val="004B3955"/>
    <w:rsid w:val="004B742D"/>
    <w:rsid w:val="00511407"/>
    <w:rsid w:val="0052352A"/>
    <w:rsid w:val="005656DE"/>
    <w:rsid w:val="005979EC"/>
    <w:rsid w:val="005A00CB"/>
    <w:rsid w:val="005D447B"/>
    <w:rsid w:val="00636034"/>
    <w:rsid w:val="0064284B"/>
    <w:rsid w:val="006461EE"/>
    <w:rsid w:val="00652809"/>
    <w:rsid w:val="006704D6"/>
    <w:rsid w:val="00684996"/>
    <w:rsid w:val="006D4859"/>
    <w:rsid w:val="00706056"/>
    <w:rsid w:val="0071600E"/>
    <w:rsid w:val="00734917"/>
    <w:rsid w:val="00776DCF"/>
    <w:rsid w:val="00810C8B"/>
    <w:rsid w:val="00810DC6"/>
    <w:rsid w:val="0083428B"/>
    <w:rsid w:val="00867713"/>
    <w:rsid w:val="008868B6"/>
    <w:rsid w:val="008A735E"/>
    <w:rsid w:val="009065EB"/>
    <w:rsid w:val="009335D1"/>
    <w:rsid w:val="0093605F"/>
    <w:rsid w:val="009515F2"/>
    <w:rsid w:val="00971425"/>
    <w:rsid w:val="00990E82"/>
    <w:rsid w:val="00A36EFA"/>
    <w:rsid w:val="00A86698"/>
    <w:rsid w:val="00AA7CFC"/>
    <w:rsid w:val="00B43634"/>
    <w:rsid w:val="00B46F1C"/>
    <w:rsid w:val="00B734C1"/>
    <w:rsid w:val="00B86439"/>
    <w:rsid w:val="00BA3630"/>
    <w:rsid w:val="00BB515B"/>
    <w:rsid w:val="00BC730B"/>
    <w:rsid w:val="00BE3344"/>
    <w:rsid w:val="00C15457"/>
    <w:rsid w:val="00C47983"/>
    <w:rsid w:val="00C5093C"/>
    <w:rsid w:val="00CB4D29"/>
    <w:rsid w:val="00D07935"/>
    <w:rsid w:val="00D30827"/>
    <w:rsid w:val="00D86E96"/>
    <w:rsid w:val="00DB5E07"/>
    <w:rsid w:val="00E03097"/>
    <w:rsid w:val="00E2192F"/>
    <w:rsid w:val="00E26C2B"/>
    <w:rsid w:val="00E37DB2"/>
    <w:rsid w:val="00E6180B"/>
    <w:rsid w:val="00E90095"/>
    <w:rsid w:val="00F21B64"/>
    <w:rsid w:val="00F27CF0"/>
    <w:rsid w:val="00F300D0"/>
    <w:rsid w:val="00F71A62"/>
    <w:rsid w:val="00FA2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ED8"/>
  </w:style>
  <w:style w:type="paragraph" w:styleId="1">
    <w:name w:val="heading 1"/>
    <w:basedOn w:val="a"/>
    <w:next w:val="a"/>
    <w:link w:val="10"/>
    <w:uiPriority w:val="9"/>
    <w:qFormat/>
    <w:rsid w:val="0009527A"/>
    <w:pPr>
      <w:keepNext/>
      <w:suppressAutoHyphens/>
      <w:spacing w:before="240" w:after="60" w:line="240" w:lineRule="auto"/>
      <w:ind w:left="720" w:hanging="360"/>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qFormat/>
    <w:rsid w:val="0009527A"/>
    <w:pPr>
      <w:keepNext/>
      <w:widowControl w:val="0"/>
      <w:shd w:val="clear" w:color="auto" w:fill="FFFFFF"/>
      <w:suppressAutoHyphens/>
      <w:autoSpaceDE w:val="0"/>
      <w:spacing w:before="320" w:after="0" w:line="240" w:lineRule="auto"/>
      <w:ind w:left="1440" w:hanging="360"/>
      <w:jc w:val="center"/>
      <w:outlineLvl w:val="1"/>
    </w:pPr>
    <w:rPr>
      <w:rFonts w:ascii="Times New Roman" w:eastAsia="Times New Roman" w:hAnsi="Times New Roman" w:cs="Times New Roman"/>
      <w:b/>
      <w:bCs/>
      <w:color w:val="434343"/>
      <w:spacing w:val="-12"/>
      <w:sz w:val="28"/>
      <w:szCs w:val="28"/>
      <w:lang w:eastAsia="ar-SA"/>
    </w:rPr>
  </w:style>
  <w:style w:type="paragraph" w:styleId="3">
    <w:name w:val="heading 3"/>
    <w:basedOn w:val="a"/>
    <w:next w:val="a"/>
    <w:link w:val="30"/>
    <w:unhideWhenUsed/>
    <w:qFormat/>
    <w:rsid w:val="00244C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84996"/>
    <w:pPr>
      <w:keepNext/>
      <w:keepLines/>
      <w:spacing w:before="40" w:after="0" w:line="240" w:lineRule="auto"/>
      <w:outlineLvl w:val="3"/>
    </w:pPr>
    <w:rPr>
      <w:rFonts w:ascii="Cambria" w:eastAsia="Times New Roman" w:hAnsi="Cambria" w:cs="Times New Roman"/>
      <w:i/>
      <w:iCs/>
      <w:color w:val="365F91"/>
      <w:sz w:val="24"/>
      <w:szCs w:val="24"/>
    </w:rPr>
  </w:style>
  <w:style w:type="paragraph" w:styleId="5">
    <w:name w:val="heading 5"/>
    <w:basedOn w:val="a"/>
    <w:next w:val="a"/>
    <w:link w:val="50"/>
    <w:uiPriority w:val="9"/>
    <w:unhideWhenUsed/>
    <w:qFormat/>
    <w:rsid w:val="006849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52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2809"/>
  </w:style>
  <w:style w:type="character" w:customStyle="1" w:styleId="snippetequal">
    <w:name w:val="snippet_equal"/>
    <w:basedOn w:val="a0"/>
    <w:rsid w:val="00652809"/>
    <w:rPr>
      <w:rFonts w:cs="Times New Roman"/>
    </w:rPr>
  </w:style>
  <w:style w:type="paragraph" w:styleId="a4">
    <w:name w:val="Balloon Text"/>
    <w:basedOn w:val="a"/>
    <w:link w:val="a5"/>
    <w:uiPriority w:val="99"/>
    <w:unhideWhenUsed/>
    <w:rsid w:val="00111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111586"/>
    <w:rPr>
      <w:rFonts w:ascii="Tahoma" w:hAnsi="Tahoma" w:cs="Tahoma"/>
      <w:sz w:val="16"/>
      <w:szCs w:val="16"/>
    </w:rPr>
  </w:style>
  <w:style w:type="paragraph" w:styleId="a6">
    <w:name w:val="List Paragraph"/>
    <w:basedOn w:val="a"/>
    <w:uiPriority w:val="34"/>
    <w:qFormat/>
    <w:rsid w:val="00111586"/>
    <w:pPr>
      <w:ind w:left="720"/>
      <w:contextualSpacing/>
    </w:pPr>
  </w:style>
  <w:style w:type="paragraph" w:styleId="21">
    <w:name w:val="Body Text Indent 2"/>
    <w:basedOn w:val="a"/>
    <w:link w:val="22"/>
    <w:uiPriority w:val="99"/>
    <w:rsid w:val="005D447B"/>
    <w:pPr>
      <w:spacing w:after="0" w:line="240" w:lineRule="auto"/>
      <w:ind w:left="705"/>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5D447B"/>
    <w:rPr>
      <w:rFonts w:ascii="Times New Roman" w:eastAsia="Times New Roman" w:hAnsi="Times New Roman" w:cs="Times New Roman"/>
      <w:sz w:val="24"/>
      <w:szCs w:val="24"/>
    </w:rPr>
  </w:style>
  <w:style w:type="paragraph" w:customStyle="1" w:styleId="msonormalbullet2gif">
    <w:name w:val="msonormalbullet2.gif"/>
    <w:basedOn w:val="a"/>
    <w:rsid w:val="005D447B"/>
    <w:pPr>
      <w:spacing w:after="0" w:line="240" w:lineRule="auto"/>
    </w:pPr>
    <w:rPr>
      <w:rFonts w:ascii="Arial" w:eastAsia="Times New Roman" w:hAnsi="Arial" w:cs="Arial"/>
      <w:color w:val="0000A0"/>
    </w:rPr>
  </w:style>
  <w:style w:type="paragraph" w:customStyle="1" w:styleId="msonormalbullet3gif">
    <w:name w:val="msonormalbullet3.gif"/>
    <w:basedOn w:val="a"/>
    <w:uiPriority w:val="99"/>
    <w:rsid w:val="005D447B"/>
    <w:pPr>
      <w:spacing w:after="0" w:line="240" w:lineRule="auto"/>
    </w:pPr>
    <w:rPr>
      <w:rFonts w:ascii="Arial" w:eastAsia="Times New Roman" w:hAnsi="Arial" w:cs="Arial"/>
      <w:color w:val="0000A0"/>
    </w:rPr>
  </w:style>
  <w:style w:type="paragraph" w:styleId="a7">
    <w:name w:val="No Spacing"/>
    <w:aliases w:val="с интервалом,Без интервала1,No Spacing1,No Spacing"/>
    <w:link w:val="a8"/>
    <w:uiPriority w:val="1"/>
    <w:qFormat/>
    <w:rsid w:val="0009527A"/>
    <w:pPr>
      <w:spacing w:after="0" w:line="240" w:lineRule="auto"/>
    </w:pPr>
    <w:rPr>
      <w:rFonts w:ascii="Calibri" w:eastAsia="Calibri" w:hAnsi="Calibri" w:cs="Times New Roman"/>
      <w:lang w:eastAsia="en-US"/>
    </w:rPr>
  </w:style>
  <w:style w:type="paragraph" w:styleId="a9">
    <w:name w:val="Body Text"/>
    <w:basedOn w:val="a"/>
    <w:link w:val="aa"/>
    <w:unhideWhenUsed/>
    <w:rsid w:val="0009527A"/>
    <w:pPr>
      <w:spacing w:after="120"/>
    </w:pPr>
  </w:style>
  <w:style w:type="character" w:customStyle="1" w:styleId="aa">
    <w:name w:val="Основной текст Знак"/>
    <w:basedOn w:val="a0"/>
    <w:link w:val="a9"/>
    <w:rsid w:val="0009527A"/>
  </w:style>
  <w:style w:type="paragraph" w:styleId="23">
    <w:name w:val="Body Text 2"/>
    <w:basedOn w:val="a"/>
    <w:link w:val="24"/>
    <w:uiPriority w:val="99"/>
    <w:unhideWhenUsed/>
    <w:rsid w:val="0009527A"/>
    <w:pPr>
      <w:spacing w:after="120" w:line="480" w:lineRule="auto"/>
    </w:pPr>
  </w:style>
  <w:style w:type="character" w:customStyle="1" w:styleId="24">
    <w:name w:val="Основной текст 2 Знак"/>
    <w:basedOn w:val="a0"/>
    <w:link w:val="23"/>
    <w:uiPriority w:val="99"/>
    <w:rsid w:val="0009527A"/>
  </w:style>
  <w:style w:type="paragraph" w:styleId="ab">
    <w:name w:val="Body Text Indent"/>
    <w:aliases w:val="Мой Заголовок 1,Основной текст 1"/>
    <w:basedOn w:val="a"/>
    <w:link w:val="ac"/>
    <w:unhideWhenUsed/>
    <w:rsid w:val="0009527A"/>
    <w:pPr>
      <w:spacing w:after="120"/>
      <w:ind w:left="283"/>
    </w:pPr>
  </w:style>
  <w:style w:type="character" w:customStyle="1" w:styleId="ac">
    <w:name w:val="Основной текст с отступом Знак"/>
    <w:aliases w:val="Мой Заголовок 1 Знак,Основной текст 1 Знак"/>
    <w:basedOn w:val="a0"/>
    <w:link w:val="ab"/>
    <w:rsid w:val="0009527A"/>
  </w:style>
  <w:style w:type="paragraph" w:styleId="ad">
    <w:name w:val="Title"/>
    <w:basedOn w:val="a"/>
    <w:link w:val="ae"/>
    <w:uiPriority w:val="10"/>
    <w:qFormat/>
    <w:rsid w:val="0009527A"/>
    <w:pPr>
      <w:widowControl w:val="0"/>
      <w:shd w:val="clear" w:color="auto" w:fill="FFFFFF"/>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e">
    <w:name w:val="Название Знак"/>
    <w:basedOn w:val="a0"/>
    <w:link w:val="ad"/>
    <w:uiPriority w:val="10"/>
    <w:rsid w:val="0009527A"/>
    <w:rPr>
      <w:rFonts w:ascii="Times New Roman" w:eastAsia="Times New Roman" w:hAnsi="Times New Roman" w:cs="Times New Roman"/>
      <w:b/>
      <w:bCs/>
      <w:sz w:val="28"/>
      <w:szCs w:val="28"/>
      <w:shd w:val="clear" w:color="auto" w:fill="FFFFFF"/>
    </w:rPr>
  </w:style>
  <w:style w:type="character" w:customStyle="1" w:styleId="10">
    <w:name w:val="Заголовок 1 Знак"/>
    <w:basedOn w:val="a0"/>
    <w:link w:val="1"/>
    <w:uiPriority w:val="9"/>
    <w:rsid w:val="0009527A"/>
    <w:rPr>
      <w:rFonts w:ascii="Arial" w:eastAsia="Times New Roman" w:hAnsi="Arial" w:cs="Arial"/>
      <w:b/>
      <w:bCs/>
      <w:kern w:val="2"/>
      <w:sz w:val="32"/>
      <w:szCs w:val="32"/>
      <w:lang w:eastAsia="ar-SA"/>
    </w:rPr>
  </w:style>
  <w:style w:type="character" w:customStyle="1" w:styleId="20">
    <w:name w:val="Заголовок 2 Знак"/>
    <w:basedOn w:val="a0"/>
    <w:link w:val="2"/>
    <w:uiPriority w:val="9"/>
    <w:rsid w:val="0009527A"/>
    <w:rPr>
      <w:rFonts w:ascii="Times New Roman" w:eastAsia="Times New Roman" w:hAnsi="Times New Roman" w:cs="Times New Roman"/>
      <w:b/>
      <w:bCs/>
      <w:color w:val="434343"/>
      <w:spacing w:val="-12"/>
      <w:sz w:val="28"/>
      <w:szCs w:val="28"/>
      <w:shd w:val="clear" w:color="auto" w:fill="FFFFFF"/>
      <w:lang w:eastAsia="ar-SA"/>
    </w:rPr>
  </w:style>
  <w:style w:type="table" w:styleId="af">
    <w:name w:val="Table Grid"/>
    <w:basedOn w:val="a1"/>
    <w:uiPriority w:val="39"/>
    <w:rsid w:val="00F30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F27CF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27CF0"/>
    <w:rPr>
      <w:rFonts w:ascii="Arial" w:eastAsia="Times New Roman" w:hAnsi="Arial" w:cs="Arial"/>
      <w:sz w:val="20"/>
      <w:szCs w:val="20"/>
    </w:rPr>
  </w:style>
  <w:style w:type="character" w:customStyle="1" w:styleId="a8">
    <w:name w:val="Без интервала Знак"/>
    <w:aliases w:val="с интервалом Знак,Без интервала1 Знак,No Spacing1 Знак,No Spacing Знак"/>
    <w:link w:val="a7"/>
    <w:uiPriority w:val="1"/>
    <w:locked/>
    <w:rsid w:val="00415BC7"/>
    <w:rPr>
      <w:rFonts w:ascii="Calibri" w:eastAsia="Calibri" w:hAnsi="Calibri" w:cs="Times New Roman"/>
      <w:lang w:eastAsia="en-US"/>
    </w:rPr>
  </w:style>
  <w:style w:type="paragraph" w:styleId="HTML">
    <w:name w:val="HTML Preformatted"/>
    <w:basedOn w:val="a"/>
    <w:link w:val="HTML0"/>
    <w:unhideWhenUsed/>
    <w:rsid w:val="00415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basedOn w:val="a0"/>
    <w:link w:val="HTML"/>
    <w:rsid w:val="00415BC7"/>
    <w:rPr>
      <w:rFonts w:ascii="Courier New" w:eastAsia="Times New Roman" w:hAnsi="Courier New" w:cs="Courier New"/>
      <w:sz w:val="20"/>
      <w:szCs w:val="20"/>
    </w:rPr>
  </w:style>
  <w:style w:type="character" w:styleId="af0">
    <w:name w:val="annotation reference"/>
    <w:unhideWhenUsed/>
    <w:rsid w:val="00D86E96"/>
    <w:rPr>
      <w:sz w:val="16"/>
      <w:szCs w:val="16"/>
    </w:rPr>
  </w:style>
  <w:style w:type="character" w:customStyle="1" w:styleId="apple-style-span">
    <w:name w:val="apple-style-span"/>
    <w:basedOn w:val="a0"/>
    <w:rsid w:val="00D86E96"/>
  </w:style>
  <w:style w:type="character" w:styleId="af1">
    <w:name w:val="Hyperlink"/>
    <w:basedOn w:val="a0"/>
    <w:uiPriority w:val="99"/>
    <w:unhideWhenUsed/>
    <w:rsid w:val="00BB515B"/>
    <w:rPr>
      <w:color w:val="0000FF"/>
      <w:u w:val="single"/>
    </w:rPr>
  </w:style>
  <w:style w:type="character" w:customStyle="1" w:styleId="30">
    <w:name w:val="Заголовок 3 Знак"/>
    <w:basedOn w:val="a0"/>
    <w:link w:val="3"/>
    <w:rsid w:val="00244C4E"/>
    <w:rPr>
      <w:rFonts w:asciiTheme="majorHAnsi" w:eastAsiaTheme="majorEastAsia" w:hAnsiTheme="majorHAnsi" w:cstheme="majorBidi"/>
      <w:b/>
      <w:bCs/>
      <w:color w:val="4F81BD" w:themeColor="accent1"/>
    </w:rPr>
  </w:style>
  <w:style w:type="paragraph" w:customStyle="1" w:styleId="ConsPlusTitle">
    <w:name w:val="ConsPlusTitle"/>
    <w:rsid w:val="006D4859"/>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0D6530"/>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nhideWhenUsed/>
    <w:rsid w:val="00E2192F"/>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link w:val="af2"/>
    <w:rsid w:val="00E2192F"/>
    <w:rPr>
      <w:rFonts w:eastAsiaTheme="minorHAnsi"/>
      <w:lang w:eastAsia="en-US"/>
    </w:rPr>
  </w:style>
  <w:style w:type="character" w:customStyle="1" w:styleId="50">
    <w:name w:val="Заголовок 5 Знак"/>
    <w:basedOn w:val="a0"/>
    <w:link w:val="5"/>
    <w:uiPriority w:val="9"/>
    <w:rsid w:val="0068499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rsid w:val="00684996"/>
    <w:rPr>
      <w:rFonts w:ascii="Cambria" w:eastAsia="Times New Roman" w:hAnsi="Cambria" w:cs="Times New Roman"/>
      <w:i/>
      <w:iCs/>
      <w:color w:val="365F91"/>
      <w:sz w:val="24"/>
      <w:szCs w:val="24"/>
    </w:rPr>
  </w:style>
  <w:style w:type="character" w:customStyle="1" w:styleId="af4">
    <w:name w:val="Гипертекстовая ссылка"/>
    <w:basedOn w:val="a0"/>
    <w:rsid w:val="00684996"/>
    <w:rPr>
      <w:rFonts w:cs="Times New Roman"/>
      <w:b/>
      <w:bCs/>
      <w:color w:val="106BBE"/>
    </w:rPr>
  </w:style>
  <w:style w:type="paragraph" w:styleId="af5">
    <w:name w:val="annotation text"/>
    <w:basedOn w:val="a"/>
    <w:link w:val="af6"/>
    <w:rsid w:val="00684996"/>
    <w:pPr>
      <w:spacing w:after="0" w:line="240" w:lineRule="auto"/>
    </w:pPr>
    <w:rPr>
      <w:rFonts w:ascii="Times New Roman" w:eastAsia="Times New Roman" w:hAnsi="Times New Roman" w:cs="Times New Roman"/>
      <w:sz w:val="20"/>
      <w:szCs w:val="20"/>
    </w:rPr>
  </w:style>
  <w:style w:type="character" w:customStyle="1" w:styleId="af6">
    <w:name w:val="Текст примечания Знак"/>
    <w:basedOn w:val="a0"/>
    <w:link w:val="af5"/>
    <w:rsid w:val="00684996"/>
    <w:rPr>
      <w:rFonts w:ascii="Times New Roman" w:eastAsia="Times New Roman" w:hAnsi="Times New Roman" w:cs="Times New Roman"/>
      <w:sz w:val="20"/>
      <w:szCs w:val="20"/>
    </w:rPr>
  </w:style>
  <w:style w:type="paragraph" w:styleId="af7">
    <w:name w:val="annotation subject"/>
    <w:basedOn w:val="af5"/>
    <w:next w:val="af5"/>
    <w:link w:val="af8"/>
    <w:rsid w:val="00684996"/>
    <w:rPr>
      <w:b/>
      <w:bCs/>
    </w:rPr>
  </w:style>
  <w:style w:type="character" w:customStyle="1" w:styleId="af8">
    <w:name w:val="Тема примечания Знак"/>
    <w:basedOn w:val="af6"/>
    <w:link w:val="af7"/>
    <w:rsid w:val="00684996"/>
    <w:rPr>
      <w:b/>
      <w:bCs/>
    </w:rPr>
  </w:style>
  <w:style w:type="paragraph" w:styleId="af9">
    <w:name w:val="footnote text"/>
    <w:basedOn w:val="a"/>
    <w:link w:val="afa"/>
    <w:rsid w:val="00684996"/>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rsid w:val="00684996"/>
    <w:rPr>
      <w:rFonts w:ascii="Times New Roman" w:eastAsia="Times New Roman" w:hAnsi="Times New Roman" w:cs="Times New Roman"/>
      <w:sz w:val="20"/>
      <w:szCs w:val="20"/>
    </w:rPr>
  </w:style>
  <w:style w:type="character" w:styleId="afb">
    <w:name w:val="footnote reference"/>
    <w:basedOn w:val="a0"/>
    <w:rsid w:val="00684996"/>
    <w:rPr>
      <w:vertAlign w:val="superscript"/>
    </w:rPr>
  </w:style>
  <w:style w:type="paragraph" w:customStyle="1" w:styleId="11">
    <w:name w:val="заголовок 1"/>
    <w:basedOn w:val="a"/>
    <w:next w:val="a"/>
    <w:rsid w:val="00684996"/>
    <w:pPr>
      <w:keepNext/>
      <w:spacing w:after="0" w:line="240" w:lineRule="auto"/>
      <w:outlineLvl w:val="0"/>
    </w:pPr>
    <w:rPr>
      <w:rFonts w:ascii="Times New Roman" w:eastAsia="Times New Roman" w:hAnsi="Times New Roman" w:cs="Times New Roman"/>
      <w:sz w:val="28"/>
      <w:szCs w:val="20"/>
    </w:rPr>
  </w:style>
  <w:style w:type="character" w:customStyle="1" w:styleId="afc">
    <w:name w:val="Основной текст_"/>
    <w:link w:val="12"/>
    <w:locked/>
    <w:rsid w:val="00684996"/>
    <w:rPr>
      <w:sz w:val="26"/>
      <w:szCs w:val="26"/>
      <w:shd w:val="clear" w:color="auto" w:fill="FFFFFF"/>
    </w:rPr>
  </w:style>
  <w:style w:type="paragraph" w:customStyle="1" w:styleId="12">
    <w:name w:val="Основной текст1"/>
    <w:basedOn w:val="a"/>
    <w:link w:val="afc"/>
    <w:rsid w:val="00684996"/>
    <w:pPr>
      <w:shd w:val="clear" w:color="auto" w:fill="FFFFFF"/>
      <w:spacing w:before="60" w:after="240" w:line="0" w:lineRule="atLeast"/>
      <w:jc w:val="center"/>
    </w:pPr>
    <w:rPr>
      <w:sz w:val="26"/>
      <w:szCs w:val="26"/>
    </w:rPr>
  </w:style>
  <w:style w:type="paragraph" w:customStyle="1" w:styleId="MainStyl">
    <w:name w:val="MainStyl"/>
    <w:basedOn w:val="a"/>
    <w:rsid w:val="00684996"/>
    <w:pPr>
      <w:autoSpaceDE w:val="0"/>
      <w:autoSpaceDN w:val="0"/>
      <w:adjustRightInd w:val="0"/>
      <w:spacing w:after="0" w:line="246" w:lineRule="atLeast"/>
      <w:ind w:firstLine="283"/>
      <w:jc w:val="both"/>
      <w:textAlignment w:val="center"/>
    </w:pPr>
    <w:rPr>
      <w:rFonts w:ascii="NewtonC" w:eastAsia="Times New Roman" w:hAnsi="NewtonC" w:cs="Times New Roman"/>
      <w:color w:val="000000"/>
      <w:sz w:val="21"/>
      <w:szCs w:val="21"/>
    </w:rPr>
  </w:style>
  <w:style w:type="paragraph" w:styleId="31">
    <w:name w:val="Body Text 3"/>
    <w:basedOn w:val="a"/>
    <w:link w:val="32"/>
    <w:uiPriority w:val="99"/>
    <w:unhideWhenUsed/>
    <w:rsid w:val="0068499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684996"/>
    <w:rPr>
      <w:rFonts w:ascii="Times New Roman" w:eastAsia="Times New Roman" w:hAnsi="Times New Roman" w:cs="Times New Roman"/>
      <w:sz w:val="16"/>
      <w:szCs w:val="16"/>
    </w:rPr>
  </w:style>
  <w:style w:type="paragraph" w:styleId="afd">
    <w:name w:val="footer"/>
    <w:basedOn w:val="a"/>
    <w:link w:val="afe"/>
    <w:uiPriority w:val="99"/>
    <w:unhideWhenUsed/>
    <w:rsid w:val="00684996"/>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e">
    <w:name w:val="Нижний колонтитул Знак"/>
    <w:basedOn w:val="a0"/>
    <w:link w:val="afd"/>
    <w:uiPriority w:val="99"/>
    <w:rsid w:val="00684996"/>
    <w:rPr>
      <w:rFonts w:ascii="Times New Roman" w:eastAsia="Times New Roman" w:hAnsi="Times New Roman" w:cs="Times New Roman"/>
      <w:sz w:val="28"/>
      <w:szCs w:val="20"/>
    </w:rPr>
  </w:style>
  <w:style w:type="paragraph" w:customStyle="1" w:styleId="ConsPlusNonformat">
    <w:name w:val="ConsPlusNonformat"/>
    <w:rsid w:val="006849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
    <w:name w:val="Содержимое таблицы"/>
    <w:basedOn w:val="a"/>
    <w:rsid w:val="00684996"/>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aff0">
    <w:name w:val="Заголовок таблицы"/>
    <w:basedOn w:val="aff"/>
    <w:rsid w:val="00684996"/>
    <w:pPr>
      <w:jc w:val="center"/>
    </w:pPr>
    <w:rPr>
      <w:b/>
      <w:bCs/>
      <w:i/>
      <w:iCs/>
    </w:rPr>
  </w:style>
  <w:style w:type="paragraph" w:customStyle="1" w:styleId="Standard">
    <w:name w:val="Standard"/>
    <w:rsid w:val="00684996"/>
    <w:pPr>
      <w:suppressAutoHyphens/>
      <w:autoSpaceDN w:val="0"/>
    </w:pPr>
    <w:rPr>
      <w:rFonts w:ascii="Calibri" w:eastAsia="SimSun" w:hAnsi="Calibri" w:cs="Tahoma"/>
      <w:kern w:val="3"/>
    </w:rPr>
  </w:style>
  <w:style w:type="paragraph" w:customStyle="1" w:styleId="msonormalbullet1gif">
    <w:name w:val="msonormalbullet1.gif"/>
    <w:basedOn w:val="Standard"/>
    <w:rsid w:val="00684996"/>
    <w:pPr>
      <w:spacing w:before="28" w:after="100" w:line="240" w:lineRule="auto"/>
    </w:pPr>
    <w:rPr>
      <w:rFonts w:ascii="Times New Roman" w:eastAsia="Times New Roman" w:hAnsi="Times New Roman" w:cs="Times New Roman"/>
      <w:sz w:val="24"/>
      <w:szCs w:val="24"/>
    </w:rPr>
  </w:style>
  <w:style w:type="table" w:customStyle="1" w:styleId="13">
    <w:name w:val="Сетка таблицы1"/>
    <w:basedOn w:val="a1"/>
    <w:next w:val="af"/>
    <w:uiPriority w:val="59"/>
    <w:rsid w:val="0068499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uiPriority w:val="99"/>
    <w:rsid w:val="00684996"/>
    <w:pPr>
      <w:widowControl w:val="0"/>
      <w:autoSpaceDE w:val="0"/>
      <w:autoSpaceDN w:val="0"/>
      <w:adjustRightInd w:val="0"/>
      <w:spacing w:after="0" w:line="397" w:lineRule="exact"/>
      <w:jc w:val="center"/>
    </w:pPr>
    <w:rPr>
      <w:rFonts w:ascii="Times New Roman" w:eastAsia="Times New Roman" w:hAnsi="Times New Roman" w:cs="Times New Roman"/>
      <w:sz w:val="24"/>
      <w:szCs w:val="24"/>
    </w:rPr>
  </w:style>
  <w:style w:type="paragraph" w:customStyle="1" w:styleId="Style7">
    <w:name w:val="Style7"/>
    <w:basedOn w:val="a"/>
    <w:uiPriority w:val="99"/>
    <w:rsid w:val="0068499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8">
    <w:name w:val="Style28"/>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684996"/>
    <w:pPr>
      <w:widowControl w:val="0"/>
      <w:autoSpaceDE w:val="0"/>
      <w:autoSpaceDN w:val="0"/>
      <w:adjustRightInd w:val="0"/>
      <w:spacing w:after="0" w:line="270" w:lineRule="exact"/>
      <w:ind w:firstLine="880"/>
    </w:pPr>
    <w:rPr>
      <w:rFonts w:ascii="Times New Roman" w:eastAsia="Times New Roman" w:hAnsi="Times New Roman" w:cs="Times New Roman"/>
      <w:sz w:val="24"/>
      <w:szCs w:val="24"/>
    </w:rPr>
  </w:style>
  <w:style w:type="paragraph" w:customStyle="1" w:styleId="Style42">
    <w:name w:val="Style42"/>
    <w:basedOn w:val="a"/>
    <w:uiPriority w:val="99"/>
    <w:rsid w:val="0068499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44">
    <w:name w:val="Style44"/>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2">
    <w:name w:val="Font Style112"/>
    <w:uiPriority w:val="99"/>
    <w:rsid w:val="00684996"/>
    <w:rPr>
      <w:rFonts w:ascii="Times New Roman" w:hAnsi="Times New Roman" w:cs="Times New Roman" w:hint="default"/>
      <w:color w:val="000000"/>
      <w:sz w:val="22"/>
      <w:szCs w:val="22"/>
    </w:rPr>
  </w:style>
  <w:style w:type="character" w:customStyle="1" w:styleId="FontStyle113">
    <w:name w:val="Font Style113"/>
    <w:uiPriority w:val="99"/>
    <w:rsid w:val="00684996"/>
    <w:rPr>
      <w:rFonts w:ascii="Bookman Old Style" w:hAnsi="Bookman Old Style" w:cs="Bookman Old Style" w:hint="default"/>
      <w:b/>
      <w:bCs/>
      <w:color w:val="000000"/>
      <w:sz w:val="16"/>
      <w:szCs w:val="16"/>
    </w:rPr>
  </w:style>
  <w:style w:type="character" w:customStyle="1" w:styleId="FontStyle115">
    <w:name w:val="Font Style115"/>
    <w:uiPriority w:val="99"/>
    <w:rsid w:val="00684996"/>
    <w:rPr>
      <w:rFonts w:ascii="Lucida Sans Unicode" w:hAnsi="Lucida Sans Unicode" w:cs="Lucida Sans Unicode" w:hint="default"/>
      <w:b/>
      <w:bCs/>
      <w:color w:val="000000"/>
      <w:sz w:val="12"/>
      <w:szCs w:val="12"/>
    </w:rPr>
  </w:style>
  <w:style w:type="character" w:customStyle="1" w:styleId="FontStyle137">
    <w:name w:val="Font Style137"/>
    <w:uiPriority w:val="99"/>
    <w:rsid w:val="00684996"/>
    <w:rPr>
      <w:rFonts w:ascii="Times New Roman" w:hAnsi="Times New Roman" w:cs="Times New Roman" w:hint="default"/>
      <w:color w:val="000000"/>
      <w:sz w:val="20"/>
      <w:szCs w:val="20"/>
    </w:rPr>
  </w:style>
  <w:style w:type="character" w:customStyle="1" w:styleId="25">
    <w:name w:val="Основной текст (2)_"/>
    <w:link w:val="26"/>
    <w:rsid w:val="00684996"/>
    <w:rPr>
      <w:rFonts w:ascii="Bookman Old Style" w:eastAsia="Bookman Old Style" w:hAnsi="Bookman Old Style" w:cs="Bookman Old Style"/>
      <w:shd w:val="clear" w:color="auto" w:fill="FFFFFF"/>
    </w:rPr>
  </w:style>
  <w:style w:type="paragraph" w:customStyle="1" w:styleId="26">
    <w:name w:val="Основной текст (2)"/>
    <w:basedOn w:val="a"/>
    <w:link w:val="25"/>
    <w:rsid w:val="00684996"/>
    <w:pPr>
      <w:widowControl w:val="0"/>
      <w:shd w:val="clear" w:color="auto" w:fill="FFFFFF"/>
      <w:spacing w:after="0" w:line="256" w:lineRule="exact"/>
      <w:jc w:val="center"/>
    </w:pPr>
    <w:rPr>
      <w:rFonts w:ascii="Bookman Old Style" w:eastAsia="Bookman Old Style" w:hAnsi="Bookman Old Style" w:cs="Bookman Old Style"/>
    </w:rPr>
  </w:style>
  <w:style w:type="character" w:customStyle="1" w:styleId="285pt">
    <w:name w:val="Основной текст (2) + 8;5 pt;Полужирный"/>
    <w:rsid w:val="00684996"/>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
    <w:name w:val="Основной текст (2) + 9;5 pt"/>
    <w:rsid w:val="0068499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paragraph" w:styleId="33">
    <w:name w:val="Body Text Indent 3"/>
    <w:basedOn w:val="a"/>
    <w:link w:val="34"/>
    <w:unhideWhenUsed/>
    <w:rsid w:val="0068499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684996"/>
    <w:rPr>
      <w:rFonts w:ascii="Times New Roman" w:eastAsia="Times New Roman" w:hAnsi="Times New Roman" w:cs="Times New Roman"/>
      <w:sz w:val="16"/>
      <w:szCs w:val="16"/>
    </w:rPr>
  </w:style>
  <w:style w:type="paragraph" w:customStyle="1" w:styleId="ConsNormal">
    <w:name w:val="ConsNormal"/>
    <w:rsid w:val="0068499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Cell">
    <w:name w:val="ConsCell"/>
    <w:rsid w:val="00684996"/>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Nonformat">
    <w:name w:val="ConsNonformat"/>
    <w:link w:val="ConsNonformat0"/>
    <w:rsid w:val="0068499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1">
    <w:name w:val="FollowedHyperlink"/>
    <w:uiPriority w:val="99"/>
    <w:unhideWhenUsed/>
    <w:rsid w:val="00684996"/>
    <w:rPr>
      <w:color w:val="800080"/>
      <w:u w:val="single"/>
    </w:rPr>
  </w:style>
  <w:style w:type="paragraph" w:customStyle="1" w:styleId="font5">
    <w:name w:val="font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
    <w:rsid w:val="00684996"/>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a"/>
    <w:rsid w:val="0068499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68499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a"/>
    <w:rsid w:val="00684996"/>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font10">
    <w:name w:val="font10"/>
    <w:basedOn w:val="a"/>
    <w:rsid w:val="00684996"/>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1">
    <w:name w:val="font11"/>
    <w:basedOn w:val="a"/>
    <w:rsid w:val="0068499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a"/>
    <w:rsid w:val="00684996"/>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3">
    <w:name w:val="font13"/>
    <w:basedOn w:val="a"/>
    <w:rsid w:val="00684996"/>
    <w:pPr>
      <w:spacing w:before="100" w:beforeAutospacing="1" w:after="100" w:afterAutospacing="1" w:line="240" w:lineRule="auto"/>
    </w:pPr>
    <w:rPr>
      <w:rFonts w:ascii="Times New Roman" w:eastAsia="Times New Roman" w:hAnsi="Times New Roman" w:cs="Times New Roman"/>
      <w:b/>
      <w:bCs/>
      <w:color w:val="000080"/>
      <w:sz w:val="20"/>
      <w:szCs w:val="20"/>
    </w:rPr>
  </w:style>
  <w:style w:type="paragraph" w:customStyle="1" w:styleId="font14">
    <w:name w:val="font14"/>
    <w:basedOn w:val="a"/>
    <w:rsid w:val="00684996"/>
    <w:pPr>
      <w:spacing w:before="100" w:beforeAutospacing="1" w:after="100" w:afterAutospacing="1" w:line="240" w:lineRule="auto"/>
    </w:pPr>
    <w:rPr>
      <w:rFonts w:ascii="Times New Roman" w:eastAsia="Times New Roman" w:hAnsi="Times New Roman" w:cs="Times New Roman"/>
      <w:color w:val="000080"/>
      <w:sz w:val="20"/>
      <w:szCs w:val="20"/>
    </w:rPr>
  </w:style>
  <w:style w:type="paragraph" w:customStyle="1" w:styleId="font15">
    <w:name w:val="font1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6">
    <w:name w:val="font16"/>
    <w:basedOn w:val="a"/>
    <w:rsid w:val="00684996"/>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7">
    <w:name w:val="font17"/>
    <w:basedOn w:val="a"/>
    <w:rsid w:val="00684996"/>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font18">
    <w:name w:val="font18"/>
    <w:basedOn w:val="a"/>
    <w:rsid w:val="00684996"/>
    <w:pPr>
      <w:spacing w:before="100" w:beforeAutospacing="1" w:after="100" w:afterAutospacing="1" w:line="240" w:lineRule="auto"/>
    </w:pPr>
    <w:rPr>
      <w:rFonts w:ascii="Times New Roman" w:eastAsia="Times New Roman" w:hAnsi="Times New Roman" w:cs="Times New Roman"/>
      <w:b/>
      <w:bCs/>
      <w:color w:val="FF6600"/>
      <w:sz w:val="20"/>
      <w:szCs w:val="20"/>
    </w:rPr>
  </w:style>
  <w:style w:type="paragraph" w:customStyle="1" w:styleId="xl65">
    <w:name w:val="xl6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rsid w:val="0068499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a"/>
    <w:rsid w:val="0068499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
    <w:name w:val="xl68"/>
    <w:basedOn w:val="a"/>
    <w:rsid w:val="0068499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9">
    <w:name w:val="xl69"/>
    <w:basedOn w:val="a"/>
    <w:rsid w:val="0068499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0">
    <w:name w:val="xl70"/>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684996"/>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0">
    <w:name w:val="xl80"/>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1">
    <w:name w:val="xl81"/>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a"/>
    <w:rsid w:val="0068499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a"/>
    <w:rsid w:val="00684996"/>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5">
    <w:name w:val="xl8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6">
    <w:name w:val="xl86"/>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7">
    <w:name w:val="xl8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9">
    <w:name w:val="xl8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0">
    <w:name w:val="xl9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2">
    <w:name w:val="xl9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rPr>
  </w:style>
  <w:style w:type="paragraph" w:customStyle="1" w:styleId="xl93">
    <w:name w:val="xl9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2">
    <w:name w:val="xl10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03">
    <w:name w:val="xl103"/>
    <w:basedOn w:val="a"/>
    <w:rsid w:val="0068499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5">
    <w:name w:val="xl10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7">
    <w:name w:val="xl107"/>
    <w:basedOn w:val="a"/>
    <w:rsid w:val="00684996"/>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8">
    <w:name w:val="xl10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9">
    <w:name w:val="xl10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0">
    <w:name w:val="xl11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1">
    <w:name w:val="xl111"/>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2">
    <w:name w:val="xl112"/>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a"/>
    <w:rsid w:val="006849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4">
    <w:name w:val="xl11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5">
    <w:name w:val="xl11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16">
    <w:name w:val="xl11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17">
    <w:name w:val="xl11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rPr>
  </w:style>
  <w:style w:type="paragraph" w:customStyle="1" w:styleId="xl119">
    <w:name w:val="xl11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20">
    <w:name w:val="xl12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1">
    <w:name w:val="xl121"/>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22">
    <w:name w:val="xl12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3">
    <w:name w:val="xl123"/>
    <w:basedOn w:val="a"/>
    <w:rsid w:val="00684996"/>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24">
    <w:name w:val="xl124"/>
    <w:basedOn w:val="a"/>
    <w:rsid w:val="0068499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6">
    <w:name w:val="xl12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7">
    <w:name w:val="xl12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8">
    <w:name w:val="xl12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rPr>
  </w:style>
  <w:style w:type="paragraph" w:customStyle="1" w:styleId="xl130">
    <w:name w:val="xl13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2">
    <w:name w:val="xl13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3">
    <w:name w:val="xl13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4">
    <w:name w:val="xl13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35">
    <w:name w:val="xl135"/>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6">
    <w:name w:val="xl136"/>
    <w:basedOn w:val="a"/>
    <w:rsid w:val="00684996"/>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37">
    <w:name w:val="xl13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138">
    <w:name w:val="xl13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rPr>
  </w:style>
  <w:style w:type="paragraph" w:customStyle="1" w:styleId="xl139">
    <w:name w:val="xl139"/>
    <w:basedOn w:val="a"/>
    <w:rsid w:val="006849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i/>
      <w:iCs/>
      <w:sz w:val="20"/>
      <w:szCs w:val="20"/>
    </w:rPr>
  </w:style>
  <w:style w:type="paragraph" w:customStyle="1" w:styleId="xl142">
    <w:name w:val="xl14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3">
    <w:name w:val="xl14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4">
    <w:name w:val="xl144"/>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5">
    <w:name w:val="xl145"/>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6">
    <w:name w:val="xl14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rPr>
  </w:style>
  <w:style w:type="paragraph" w:customStyle="1" w:styleId="xl147">
    <w:name w:val="xl147"/>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8">
    <w:name w:val="xl148"/>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49">
    <w:name w:val="xl149"/>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0">
    <w:name w:val="xl150"/>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51">
    <w:name w:val="xl15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52">
    <w:name w:val="xl15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3">
    <w:name w:val="xl15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xl154">
    <w:name w:val="xl15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5">
    <w:name w:val="xl15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57">
    <w:name w:val="xl15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0">
    <w:name w:val="xl16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62">
    <w:name w:val="xl162"/>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63">
    <w:name w:val="xl163"/>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64">
    <w:name w:val="xl164"/>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5">
    <w:name w:val="xl16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66">
    <w:name w:val="xl166"/>
    <w:basedOn w:val="a"/>
    <w:rsid w:val="00684996"/>
    <w:pPr>
      <w:spacing w:before="100" w:beforeAutospacing="1" w:after="100" w:afterAutospacing="1" w:line="240" w:lineRule="auto"/>
    </w:pPr>
    <w:rPr>
      <w:rFonts w:ascii="Times New Roman" w:eastAsia="Times New Roman" w:hAnsi="Times New Roman" w:cs="Times New Roman"/>
    </w:rPr>
  </w:style>
  <w:style w:type="paragraph" w:customStyle="1" w:styleId="xl167">
    <w:name w:val="xl16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8">
    <w:name w:val="xl16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9">
    <w:name w:val="xl169"/>
    <w:basedOn w:val="a"/>
    <w:rsid w:val="0068499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0">
    <w:name w:val="xl170"/>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1">
    <w:name w:val="xl17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2">
    <w:name w:val="xl17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73">
    <w:name w:val="xl173"/>
    <w:basedOn w:val="a"/>
    <w:rsid w:val="00684996"/>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4">
    <w:name w:val="xl17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5">
    <w:name w:val="xl17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6">
    <w:name w:val="xl176"/>
    <w:basedOn w:val="a"/>
    <w:rsid w:val="006849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7">
    <w:name w:val="xl177"/>
    <w:basedOn w:val="a"/>
    <w:rsid w:val="006849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8">
    <w:name w:val="xl178"/>
    <w:basedOn w:val="a"/>
    <w:rsid w:val="0068499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9">
    <w:name w:val="xl179"/>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0">
    <w:name w:val="xl180"/>
    <w:basedOn w:val="a"/>
    <w:rsid w:val="00684996"/>
    <w:pP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14">
    <w:name w:val="Нет списка1"/>
    <w:next w:val="a2"/>
    <w:uiPriority w:val="99"/>
    <w:semiHidden/>
    <w:unhideWhenUsed/>
    <w:rsid w:val="00684996"/>
  </w:style>
  <w:style w:type="paragraph" w:customStyle="1" w:styleId="aff2">
    <w:name w:val="Нормальный (таблица)"/>
    <w:basedOn w:val="a"/>
    <w:next w:val="a"/>
    <w:uiPriority w:val="99"/>
    <w:rsid w:val="00684996"/>
    <w:pPr>
      <w:autoSpaceDE w:val="0"/>
      <w:autoSpaceDN w:val="0"/>
      <w:adjustRightInd w:val="0"/>
      <w:spacing w:after="0" w:line="240" w:lineRule="auto"/>
      <w:jc w:val="both"/>
    </w:pPr>
    <w:rPr>
      <w:rFonts w:ascii="Arial" w:eastAsia="Calibri" w:hAnsi="Arial" w:cs="Arial"/>
      <w:sz w:val="24"/>
      <w:szCs w:val="24"/>
    </w:rPr>
  </w:style>
  <w:style w:type="paragraph" w:customStyle="1" w:styleId="aff3">
    <w:name w:val="Текст записки"/>
    <w:basedOn w:val="a"/>
    <w:rsid w:val="00810DC6"/>
    <w:pPr>
      <w:autoSpaceDE w:val="0"/>
      <w:ind w:firstLine="567"/>
      <w:jc w:val="both"/>
    </w:pPr>
    <w:rPr>
      <w:rFonts w:ascii="Times New Roman" w:eastAsia="Calibri" w:hAnsi="Times New Roman" w:cs="Times New Roman"/>
      <w:sz w:val="24"/>
      <w:szCs w:val="28"/>
      <w:lang w:eastAsia="ar-SA"/>
    </w:rPr>
  </w:style>
  <w:style w:type="paragraph" w:customStyle="1" w:styleId="western">
    <w:name w:val="western"/>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Subtitle"/>
    <w:basedOn w:val="a"/>
    <w:next w:val="a"/>
    <w:link w:val="aff5"/>
    <w:uiPriority w:val="11"/>
    <w:qFormat/>
    <w:rsid w:val="00810D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810DC6"/>
    <w:rPr>
      <w:rFonts w:asciiTheme="majorHAnsi" w:eastAsiaTheme="majorEastAsia" w:hAnsiTheme="majorHAnsi" w:cstheme="majorBidi"/>
      <w:i/>
      <w:iCs/>
      <w:color w:val="4F81BD" w:themeColor="accent1"/>
      <w:spacing w:val="15"/>
      <w:sz w:val="24"/>
      <w:szCs w:val="24"/>
    </w:rPr>
  </w:style>
  <w:style w:type="paragraph" w:customStyle="1" w:styleId="plsh2mb3">
    <w:name w:val="plsh2 mb3"/>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0"/>
    <w:uiPriority w:val="22"/>
    <w:qFormat/>
    <w:rsid w:val="0012257E"/>
    <w:rPr>
      <w:b/>
      <w:bCs/>
    </w:rPr>
  </w:style>
  <w:style w:type="character" w:styleId="aff7">
    <w:name w:val="Emphasis"/>
    <w:basedOn w:val="a0"/>
    <w:uiPriority w:val="20"/>
    <w:qFormat/>
    <w:rsid w:val="0012257E"/>
    <w:rPr>
      <w:i/>
      <w:iCs/>
    </w:rPr>
  </w:style>
  <w:style w:type="paragraph" w:customStyle="1" w:styleId="TimesNewRoman">
    <w:name w:val="Стиль Times New Roman По ширине"/>
    <w:basedOn w:val="a"/>
    <w:rsid w:val="000D1009"/>
    <w:pPr>
      <w:autoSpaceDE w:val="0"/>
      <w:autoSpaceDN w:val="0"/>
      <w:spacing w:after="0" w:line="240" w:lineRule="auto"/>
      <w:jc w:val="both"/>
    </w:pPr>
    <w:rPr>
      <w:rFonts w:ascii="Times New Roman" w:eastAsia="Times New Roman" w:hAnsi="Times New Roman" w:cs="Times New Roman"/>
      <w:sz w:val="28"/>
      <w:szCs w:val="20"/>
    </w:rPr>
  </w:style>
  <w:style w:type="character" w:customStyle="1" w:styleId="TimesNewRoman14">
    <w:name w:val="Стиль Номер страницы + Times New Roman 14 пт"/>
    <w:basedOn w:val="aff8"/>
    <w:rsid w:val="000D1009"/>
    <w:rPr>
      <w:rFonts w:ascii="Times New Roman" w:hAnsi="Times New Roman"/>
      <w:spacing w:val="0"/>
      <w:w w:val="100"/>
      <w:sz w:val="28"/>
      <w:szCs w:val="28"/>
      <w:effect w:val="none"/>
    </w:rPr>
  </w:style>
  <w:style w:type="character" w:customStyle="1" w:styleId="Bodytext212pt">
    <w:name w:val="Body text (2) + 12 pt"/>
    <w:rsid w:val="000D1009"/>
    <w:rPr>
      <w:rFonts w:ascii="Times New Roman" w:hAnsi="Times New Roman"/>
      <w:color w:val="000000"/>
      <w:spacing w:val="0"/>
      <w:w w:val="100"/>
      <w:position w:val="0"/>
      <w:sz w:val="24"/>
      <w:u w:val="none"/>
      <w:lang w:val="ru-RU" w:eastAsia="ru-RU"/>
    </w:rPr>
  </w:style>
  <w:style w:type="character" w:customStyle="1" w:styleId="Bodytext5Exact">
    <w:name w:val="Body text (5) Exact"/>
    <w:rsid w:val="000D1009"/>
    <w:rPr>
      <w:rFonts w:ascii="Times New Roman" w:hAnsi="Times New Roman"/>
      <w:u w:val="none"/>
    </w:rPr>
  </w:style>
  <w:style w:type="character" w:customStyle="1" w:styleId="ConsNonformat0">
    <w:name w:val="ConsNonformat Знак"/>
    <w:basedOn w:val="a0"/>
    <w:link w:val="ConsNonformat"/>
    <w:locked/>
    <w:rsid w:val="000D1009"/>
    <w:rPr>
      <w:rFonts w:ascii="Courier New" w:eastAsia="Times New Roman" w:hAnsi="Courier New" w:cs="Courier New"/>
      <w:sz w:val="20"/>
      <w:szCs w:val="20"/>
    </w:rPr>
  </w:style>
  <w:style w:type="character" w:styleId="aff8">
    <w:name w:val="page number"/>
    <w:basedOn w:val="a0"/>
    <w:uiPriority w:val="99"/>
    <w:semiHidden/>
    <w:unhideWhenUsed/>
    <w:rsid w:val="000D1009"/>
  </w:style>
</w:styles>
</file>

<file path=word/webSettings.xml><?xml version="1.0" encoding="utf-8"?>
<w:webSettings xmlns:r="http://schemas.openxmlformats.org/officeDocument/2006/relationships" xmlns:w="http://schemas.openxmlformats.org/wordprocessingml/2006/main">
  <w:divs>
    <w:div w:id="1441879374">
      <w:bodyDiv w:val="1"/>
      <w:marLeft w:val="0"/>
      <w:marRight w:val="0"/>
      <w:marTop w:val="0"/>
      <w:marBottom w:val="0"/>
      <w:divBdr>
        <w:top w:val="none" w:sz="0" w:space="0" w:color="auto"/>
        <w:left w:val="none" w:sz="0" w:space="0" w:color="auto"/>
        <w:bottom w:val="none" w:sz="0" w:space="0" w:color="auto"/>
        <w:right w:val="none" w:sz="0" w:space="0" w:color="auto"/>
      </w:divBdr>
    </w:div>
    <w:div w:id="2011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632AFACD1A328DE6BBE799523F54C6061D3C516212644BF42BEA1A0D4305DA49BAC89590DI" TargetMode="External"/><Relationship Id="rId13" Type="http://schemas.openxmlformats.org/officeDocument/2006/relationships/hyperlink" Target="consultantplus://offline/ref=7DCF0E427B5BE120433EC5A07C3CFEC61CCD3B592F3FB80530762082654EC65357CD1FCBDABB05F0F85DC6EDE6DDFAD3B8430B8AD2B0C6EFD1mCI" TargetMode="External"/><Relationship Id="rId18" Type="http://schemas.openxmlformats.org/officeDocument/2006/relationships/hyperlink" Target="consultantplus://offline/ref=37664D8F6983F61919825234935C4D21A94B78494D4C96DFBA539664BA864A47164D57E467B693D6C77D2BA4D0663BF95BB562D57F225027g0F1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58B26EAEDA7DDEA73D21404BEF1603D3B539DFF12DB1A58B647E1B4C76566EE2EBD8907C4F86D3D22A5150F9F9EE54B9CEE7B99E0697E3DwDM7K" TargetMode="External"/><Relationship Id="rId7" Type="http://schemas.openxmlformats.org/officeDocument/2006/relationships/endnotes" Target="endnotes.xml"/><Relationship Id="rId12" Type="http://schemas.openxmlformats.org/officeDocument/2006/relationships/hyperlink" Target="consultantplus://offline/ref=7DCF0E427B5BE120433EC5A07C3CFEC61CCD3B592F3FB80530762082654EC65357CD1FC9DDBF08A4A912C7B1A089E9D1BA430989CDDBmBI" TargetMode="External"/><Relationship Id="rId17" Type="http://schemas.openxmlformats.org/officeDocument/2006/relationships/hyperlink" Target="consultantplus://offline/ref=887D19DB0889B4447ACF7609BC5145DD30E38C67B95D908E2FA1ABD3B6l4d1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6A4EB5FB7D15C02681BDD7605EB5E34D216ABA27A2B738A2814108D06AC970FD66171F22644332B7632DD1FAF05661115442CFC021Do0I" TargetMode="External"/><Relationship Id="rId20" Type="http://schemas.openxmlformats.org/officeDocument/2006/relationships/hyperlink" Target="consultantplus://offline/ref=058B26EAEDA7DDEA73D21404BEF1603D3A5099FC17D71A58B647E1B4C76566EE2EBD8907C4F86D3925A5150F9F9EE54B9CEE7B99E0697E3DwDM7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CFAD281080A77F3819CB74C048ED53948179F1B4C6FA5BD1ED32ED009ED44B2ECB0615D9056A81E82234ECB659037E6D7FF8FA3B616CC03m6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DCF0E427B5BE120433EC5A07C3CFEC61CCD3B592F3FB80530762082654EC65357CD1FC9DDB808A4A912C7B1A089E9D1BA430989CDDBmBI" TargetMode="External"/><Relationship Id="rId23" Type="http://schemas.openxmlformats.org/officeDocument/2006/relationships/hyperlink" Target="consultantplus://offline/ref=5F9B5CA3FB1EE6BF81614D6BA0870DC9BC184E261D28AF9C70DBBF28B520EA75DEA573106638CC872C8B88F2239C4251A64A3791FA7AB87Ed9x4K" TargetMode="External"/><Relationship Id="rId10" Type="http://schemas.openxmlformats.org/officeDocument/2006/relationships/hyperlink" Target="consultantplus://offline/ref=055659F32DDF0533C8B548EEE32074D447332EA10F425A793D66670B59BC703478EB1BF5153861866F3F8A5C6A6723E955B191B0ACE4E36FLFZ1K" TargetMode="External"/><Relationship Id="rId19" Type="http://schemas.openxmlformats.org/officeDocument/2006/relationships/hyperlink" Target="consultantplus://offline/ref=058B26EAEDA7DDEA73D21404BEF1603D3A509CFF1ED11A58B647E1B4C76566EE2EBD8907C4F86D3924A5150F9F9EE54B9CEE7B99E0697E3DwDM7K" TargetMode="External"/><Relationship Id="rId4" Type="http://schemas.openxmlformats.org/officeDocument/2006/relationships/settings" Target="settings.xml"/><Relationship Id="rId9" Type="http://schemas.openxmlformats.org/officeDocument/2006/relationships/hyperlink" Target="http://chuvashinskiy.nso.ru/" TargetMode="External"/><Relationship Id="rId14" Type="http://schemas.openxmlformats.org/officeDocument/2006/relationships/hyperlink" Target="consultantplus://offline/ref=7DCF0E427B5BE120433EC5A07C3CFEC61CCD3B592F3FB80530762082654EC65357CD1FCBDABB05F0F85DC6EDE6DDFAD3B8430B8AD2B0C6EFD1mCI" TargetMode="External"/><Relationship Id="rId22" Type="http://schemas.openxmlformats.org/officeDocument/2006/relationships/hyperlink" Target="consultantplus://offline/ref=058B26EAEDA7DDEA73D21404BEF1603D3B509CFE11D61A58B647E1B4C76566EE2EBD8907C4F86D3924A5150F9F9EE54B9CEE7B99E0697E3DwDM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A5E48-64BF-43B1-AB14-6D392E1B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14795</Words>
  <Characters>84335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rabota</dc:creator>
  <cp:keywords/>
  <dc:description/>
  <cp:lastModifiedBy>Пользователь Windows</cp:lastModifiedBy>
  <cp:revision>78</cp:revision>
  <cp:lastPrinted>2020-01-20T02:28:00Z</cp:lastPrinted>
  <dcterms:created xsi:type="dcterms:W3CDTF">2019-05-14T05:38:00Z</dcterms:created>
  <dcterms:modified xsi:type="dcterms:W3CDTF">2020-01-27T03:49:00Z</dcterms:modified>
</cp:coreProperties>
</file>